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EE" w:rsidRPr="00B97310" w:rsidRDefault="002437EE" w:rsidP="00EB7AE0">
      <w:pPr>
        <w:rPr>
          <w:rFonts w:ascii="Times New Roman" w:hAnsi="Times New Roman" w:cs="Times New Roman"/>
          <w:b/>
          <w:sz w:val="28"/>
          <w:szCs w:val="28"/>
        </w:rPr>
      </w:pPr>
      <w:r w:rsidRPr="00B97310">
        <w:rPr>
          <w:rFonts w:ascii="Times New Roman" w:hAnsi="Times New Roman" w:cs="Times New Roman"/>
          <w:b/>
          <w:sz w:val="28"/>
          <w:szCs w:val="28"/>
        </w:rPr>
        <w:t xml:space="preserve">Тема: </w:t>
      </w:r>
      <w:r w:rsidR="009240B9" w:rsidRPr="00B97310">
        <w:rPr>
          <w:rFonts w:ascii="Times New Roman" w:hAnsi="Times New Roman" w:cs="Times New Roman"/>
          <w:b/>
          <w:sz w:val="28"/>
          <w:szCs w:val="28"/>
        </w:rPr>
        <w:t>Ю</w:t>
      </w:r>
      <w:r w:rsidRPr="00B97310">
        <w:rPr>
          <w:rFonts w:ascii="Times New Roman" w:hAnsi="Times New Roman" w:cs="Times New Roman"/>
          <w:b/>
          <w:sz w:val="28"/>
          <w:szCs w:val="28"/>
        </w:rPr>
        <w:t>ридически</w:t>
      </w:r>
      <w:r w:rsidR="009240B9" w:rsidRPr="00B97310">
        <w:rPr>
          <w:rFonts w:ascii="Times New Roman" w:hAnsi="Times New Roman" w:cs="Times New Roman"/>
          <w:b/>
          <w:sz w:val="28"/>
          <w:szCs w:val="28"/>
        </w:rPr>
        <w:t>е лица</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План</w:t>
      </w:r>
      <w:bookmarkStart w:id="0" w:name="_GoBack"/>
      <w:bookmarkEnd w:id="0"/>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1. Понятие и признаки юридического лица.</w:t>
      </w:r>
    </w:p>
    <w:p w:rsidR="006B69C8" w:rsidRPr="008A4EFC" w:rsidRDefault="006B69C8" w:rsidP="00EB7AE0">
      <w:pPr>
        <w:rPr>
          <w:rFonts w:ascii="Times New Roman" w:hAnsi="Times New Roman" w:cs="Times New Roman"/>
          <w:sz w:val="28"/>
          <w:szCs w:val="28"/>
        </w:rPr>
      </w:pPr>
      <w:r w:rsidRPr="008A4EFC">
        <w:rPr>
          <w:rFonts w:ascii="Times New Roman" w:hAnsi="Times New Roman" w:cs="Times New Roman"/>
          <w:sz w:val="28"/>
          <w:szCs w:val="28"/>
        </w:rPr>
        <w:t xml:space="preserve">2. </w:t>
      </w:r>
      <w:r w:rsidR="00C03242" w:rsidRPr="008A4EFC">
        <w:rPr>
          <w:rFonts w:ascii="Times New Roman" w:hAnsi="Times New Roman" w:cs="Times New Roman"/>
          <w:sz w:val="28"/>
          <w:szCs w:val="28"/>
        </w:rPr>
        <w:t>Образование</w:t>
      </w:r>
      <w:r w:rsidRPr="008A4EFC">
        <w:rPr>
          <w:rFonts w:ascii="Times New Roman" w:hAnsi="Times New Roman" w:cs="Times New Roman"/>
          <w:sz w:val="28"/>
          <w:szCs w:val="28"/>
        </w:rPr>
        <w:t xml:space="preserve"> юридического лица.</w:t>
      </w:r>
    </w:p>
    <w:p w:rsidR="00C03242"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3. Органы юридического лица.</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4. Представительства и филиалы.</w:t>
      </w:r>
    </w:p>
    <w:p w:rsidR="009240B9"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t>5. Виды юридических лиц.</w:t>
      </w:r>
    </w:p>
    <w:p w:rsidR="009240B9"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t>6. Реорганизация юридического лица.</w:t>
      </w:r>
    </w:p>
    <w:p w:rsidR="009240B9"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t>7. Ликвидация юридического лица.</w:t>
      </w:r>
    </w:p>
    <w:p w:rsidR="006B69C8" w:rsidRPr="008A4EFC" w:rsidRDefault="006B69C8" w:rsidP="00EB7AE0">
      <w:pPr>
        <w:rPr>
          <w:rFonts w:ascii="Times New Roman" w:hAnsi="Times New Roman" w:cs="Times New Roman"/>
          <w:sz w:val="28"/>
          <w:szCs w:val="28"/>
        </w:rPr>
      </w:pPr>
    </w:p>
    <w:p w:rsidR="009240B9" w:rsidRPr="00B97310" w:rsidRDefault="009240B9" w:rsidP="00EB7AE0">
      <w:pPr>
        <w:rPr>
          <w:rFonts w:ascii="Times New Roman" w:hAnsi="Times New Roman" w:cs="Times New Roman"/>
          <w:b/>
          <w:sz w:val="28"/>
          <w:szCs w:val="28"/>
        </w:rPr>
      </w:pPr>
      <w:r w:rsidRPr="00B97310">
        <w:rPr>
          <w:rFonts w:ascii="Times New Roman" w:hAnsi="Times New Roman" w:cs="Times New Roman"/>
          <w:b/>
          <w:sz w:val="28"/>
          <w:szCs w:val="28"/>
        </w:rPr>
        <w:t>1. Понятие и признаки юридического лица.</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8A4EFC">
        <w:rPr>
          <w:rFonts w:ascii="Times New Roman" w:hAnsi="Times New Roman" w:cs="Times New Roman"/>
          <w:sz w:val="28"/>
          <w:szCs w:val="28"/>
        </w:rPr>
        <w:t>нести гражданские обязанности</w:t>
      </w:r>
      <w:proofErr w:type="gramEnd"/>
      <w:r w:rsidRPr="008A4EFC">
        <w:rPr>
          <w:rFonts w:ascii="Times New Roman" w:hAnsi="Times New Roman" w:cs="Times New Roman"/>
          <w:sz w:val="28"/>
          <w:szCs w:val="28"/>
        </w:rPr>
        <w:t>, быть истцом и ответчиком в суде.</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Материальные признаки юридического лица:</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 xml:space="preserve">1)  внутреннее организационное единство и внешняя автономия. Под внутренним организационным единством юридического лица понимается система существенных взаимосвязей всех структурных подразделений организации между собой и подчинение их руководящему органу. Благодаря внутреннему организационному единству юридическое лицо предстает не как известная совокупность (набор) образующих его элементов (цехов, отделов, служб), но как единое целое. Внешняя автономия есть мера самостоятельности данной организации (юридического лица) в отношениях с другими лицами, причем указанная мера самостоятельности присутствует как во взаимоотношениях с учредителями (участниками) данного юридического лица, так и в отношениях со всеми иными лицами. </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 xml:space="preserve">2) экономическое единство и обособленность имущества. Суть экономического единства в том, что имущество юридического лица принадлежит именно ему, а не структурным подразделениям. Им оно </w:t>
      </w:r>
      <w:r w:rsidRPr="008A4EFC">
        <w:rPr>
          <w:rFonts w:ascii="Times New Roman" w:hAnsi="Times New Roman" w:cs="Times New Roman"/>
          <w:sz w:val="28"/>
          <w:szCs w:val="28"/>
        </w:rPr>
        <w:lastRenderedPageBreak/>
        <w:t>вверяется лишь в техническое управление. Принадлежность (</w:t>
      </w:r>
      <w:proofErr w:type="spellStart"/>
      <w:r w:rsidRPr="008A4EFC">
        <w:rPr>
          <w:rFonts w:ascii="Times New Roman" w:hAnsi="Times New Roman" w:cs="Times New Roman"/>
          <w:sz w:val="28"/>
          <w:szCs w:val="28"/>
        </w:rPr>
        <w:t>присвоенность</w:t>
      </w:r>
      <w:proofErr w:type="spellEnd"/>
      <w:r w:rsidRPr="008A4EFC">
        <w:rPr>
          <w:rFonts w:ascii="Times New Roman" w:hAnsi="Times New Roman" w:cs="Times New Roman"/>
          <w:sz w:val="28"/>
          <w:szCs w:val="28"/>
        </w:rPr>
        <w:t xml:space="preserve">) всего комплекса имущества юридическому лицу находит свое выражение в наличии у юридического лица самостоятельного баланса или сметы. Мерой обособленности имущества юридического лица является либо право собственности, либо право хозяйственного ведения, либо право оперативного управления. По общему правилу юридические лица обладают имуществом на праве собственности. Собственниками имущества являются хозяйственные товарищества и общества, кооперативы (производственные и потребительские), общественные и религиозные организации, благотворительные и иные фонды и др. Право хозяйственного ведения своего имущества имеют государственные и муниципальные унитарные предприятия. Собственниками же имущества являются соответственно Российская Федерация, субъекты Федерации, а также муниципальные образования. Правом оперативного управления принадлежащим им имуществом обладают казенные предприятия и учреждения. </w:t>
      </w:r>
    </w:p>
    <w:p w:rsidR="002437EE"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t>3)</w:t>
      </w:r>
      <w:r w:rsidR="002437EE" w:rsidRPr="008A4EFC">
        <w:rPr>
          <w:rFonts w:ascii="Times New Roman" w:hAnsi="Times New Roman" w:cs="Times New Roman"/>
          <w:sz w:val="28"/>
          <w:szCs w:val="28"/>
        </w:rPr>
        <w:t xml:space="preserve"> руководящее единство выражается в том, что каждое юридическое лицо имеет один руководящий (высший) орган (не может быть двоевластия). Чаще всего деятельность юридического лица организуется системой органов (например, общее собрание, совет директоров, генеральный директор). Каждый из органов имеет широкий круг полномочий. Но руководящий (высший) орган — один (в приведенном примере — общее собрание).</w:t>
      </w:r>
    </w:p>
    <w:p w:rsidR="002437EE"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t>4)</w:t>
      </w:r>
      <w:r w:rsidR="002437EE" w:rsidRPr="008A4EFC">
        <w:rPr>
          <w:rFonts w:ascii="Times New Roman" w:hAnsi="Times New Roman" w:cs="Times New Roman"/>
          <w:sz w:val="28"/>
          <w:szCs w:val="28"/>
        </w:rPr>
        <w:t xml:space="preserve"> функциональное единство выражается в том, что каждое структурное подразделение и каждый орган выполняют специфическую функцию. Содержание ее подчинено целям образования и деятельности юридического лица. В результате достигается единство действий соответствующего юридического лица. </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Правовые признаки юридического лица:</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 xml:space="preserve"> 1) законность образования юридического лица. Это означает, что не должны противоречить закону цели, для достижения которых образуется юридическое лицо. Кроме того, должны соблюдаться порядок и условия образования юридического лица, предусмотренные Гражданским кодексом РФ, Федеральным законом «О государственной регистрации юридических лиц и индивидуальных предпринимателей», иными федеральными законами. </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2) способность организации от своего имени участвовать в гражданских правоотношениях (иметь имущество в собственности, права авторства, обязательственные права и т.д.).</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lastRenderedPageBreak/>
        <w:t xml:space="preserve">3) способность нести самостоятельную имущественную ответственность. Юридические лица, кроме учреждений, отвечают по своим обязательствам всем принадлежащим им имуществом.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Гражданским кодексом РФ либо учредительными документами юридического лица. </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4) способность быть истцом и ответчиком в суде.</w:t>
      </w:r>
    </w:p>
    <w:p w:rsidR="002437EE" w:rsidRPr="008A4EFC" w:rsidRDefault="002437EE" w:rsidP="00EB7AE0">
      <w:pPr>
        <w:rPr>
          <w:rFonts w:ascii="Times New Roman" w:hAnsi="Times New Roman" w:cs="Times New Roman"/>
          <w:sz w:val="28"/>
          <w:szCs w:val="28"/>
        </w:rPr>
      </w:pPr>
      <w:r w:rsidRPr="008A4EFC">
        <w:rPr>
          <w:rFonts w:ascii="Times New Roman" w:hAnsi="Times New Roman" w:cs="Times New Roman"/>
          <w:sz w:val="28"/>
          <w:szCs w:val="28"/>
        </w:rPr>
        <w:t>5) наличие учредительных документов.</w:t>
      </w:r>
    </w:p>
    <w:p w:rsidR="006B69C8" w:rsidRPr="008A4EFC" w:rsidRDefault="006B69C8" w:rsidP="00EB7AE0">
      <w:pPr>
        <w:rPr>
          <w:rFonts w:ascii="Times New Roman" w:hAnsi="Times New Roman" w:cs="Times New Roman"/>
          <w:sz w:val="28"/>
          <w:szCs w:val="28"/>
        </w:rPr>
      </w:pPr>
      <w:r w:rsidRPr="008A4EFC">
        <w:rPr>
          <w:rFonts w:ascii="Times New Roman" w:hAnsi="Times New Roman" w:cs="Times New Roman"/>
          <w:sz w:val="28"/>
          <w:szCs w:val="28"/>
        </w:rPr>
        <w:t xml:space="preserve">2. </w:t>
      </w:r>
      <w:r w:rsidR="000C78E2" w:rsidRPr="008A4EFC">
        <w:rPr>
          <w:rFonts w:ascii="Times New Roman" w:hAnsi="Times New Roman" w:cs="Times New Roman"/>
          <w:sz w:val="28"/>
          <w:szCs w:val="28"/>
        </w:rPr>
        <w:t>Образование</w:t>
      </w:r>
      <w:r w:rsidRPr="008A4EFC">
        <w:rPr>
          <w:rFonts w:ascii="Times New Roman" w:hAnsi="Times New Roman" w:cs="Times New Roman"/>
          <w:sz w:val="28"/>
          <w:szCs w:val="28"/>
        </w:rPr>
        <w:t xml:space="preserve"> юридического лица.</w:t>
      </w:r>
    </w:p>
    <w:p w:rsidR="006B69C8" w:rsidRPr="008A4EFC" w:rsidRDefault="006B69C8" w:rsidP="00EB7AE0">
      <w:pPr>
        <w:rPr>
          <w:rFonts w:ascii="Times New Roman" w:hAnsi="Times New Roman" w:cs="Times New Roman"/>
          <w:sz w:val="28"/>
          <w:szCs w:val="28"/>
        </w:rPr>
      </w:pPr>
      <w:r w:rsidRPr="008A4EFC">
        <w:rPr>
          <w:rFonts w:ascii="Times New Roman" w:hAnsi="Times New Roman" w:cs="Times New Roman"/>
          <w:sz w:val="28"/>
          <w:szCs w:val="28"/>
        </w:rPr>
        <w:t xml:space="preserve">Юридическое лицо может быть создано на основании решения учредителя (учредителей) об учреждении юридического лица.  В случае учреждения юридического лица одним лицом решение о его учреждении принимается учредителем единолично, если двумя и более учредителями - всеми учредителями единогласно. </w:t>
      </w:r>
    </w:p>
    <w:p w:rsidR="006B69C8" w:rsidRPr="008A4EFC" w:rsidRDefault="006B69C8" w:rsidP="00EB7AE0">
      <w:pPr>
        <w:rPr>
          <w:rFonts w:ascii="Times New Roman" w:hAnsi="Times New Roman" w:cs="Times New Roman"/>
          <w:sz w:val="28"/>
          <w:szCs w:val="28"/>
        </w:rPr>
      </w:pPr>
      <w:r w:rsidRPr="008A4EFC">
        <w:rPr>
          <w:rFonts w:ascii="Times New Roman" w:hAnsi="Times New Roman" w:cs="Times New Roman"/>
          <w:sz w:val="28"/>
          <w:szCs w:val="28"/>
        </w:rPr>
        <w:t>В решении об учреждении юридического лица указываются</w:t>
      </w:r>
      <w:r w:rsidR="000C78E2" w:rsidRPr="008A4EFC">
        <w:rPr>
          <w:rFonts w:ascii="Times New Roman" w:hAnsi="Times New Roman" w:cs="Times New Roman"/>
          <w:sz w:val="28"/>
          <w:szCs w:val="28"/>
        </w:rPr>
        <w:t xml:space="preserve"> </w:t>
      </w:r>
      <w:r w:rsidRPr="008A4EFC">
        <w:rPr>
          <w:rFonts w:ascii="Times New Roman" w:hAnsi="Times New Roman" w:cs="Times New Roman"/>
          <w:sz w:val="28"/>
          <w:szCs w:val="28"/>
        </w:rPr>
        <w:t>сведения об учреждении юридического лица, утверждении его устава</w:t>
      </w:r>
      <w:r w:rsidR="000C78E2" w:rsidRPr="008A4EFC">
        <w:rPr>
          <w:rFonts w:ascii="Times New Roman" w:hAnsi="Times New Roman" w:cs="Times New Roman"/>
          <w:sz w:val="28"/>
          <w:szCs w:val="28"/>
        </w:rPr>
        <w:t>. Для некоторых организационно-правовых форм могут быть предусмотрены иные сведения.</w:t>
      </w:r>
    </w:p>
    <w:p w:rsidR="009240B9" w:rsidRPr="008A4EFC" w:rsidRDefault="000C78E2" w:rsidP="00EB7AE0">
      <w:pPr>
        <w:rPr>
          <w:rFonts w:ascii="Times New Roman" w:hAnsi="Times New Roman" w:cs="Times New Roman"/>
          <w:sz w:val="28"/>
          <w:szCs w:val="28"/>
        </w:rPr>
      </w:pPr>
      <w:r w:rsidRPr="008A4EFC">
        <w:rPr>
          <w:rFonts w:ascii="Times New Roman" w:hAnsi="Times New Roman" w:cs="Times New Roman"/>
          <w:sz w:val="28"/>
          <w:szCs w:val="28"/>
        </w:rPr>
        <w:t>Юридическое лицо считается образованным с момента его государственной регистрации в уполномоченном государственном органе.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 Именно с момента государственной регистрации юридическое лицо правоспособно, т.е. может иметь гражданские права и нести обязанности (до этого юридического лица просто не существует). Базовым нормативным правовым актом, принятым во исполнение комментируемой статьи, является Федеральный закон от 8 августа 2001 г. N 129-ФЗ «О государственной регистрации юридических лиц и индивидуальных предпринимателей».</w:t>
      </w:r>
    </w:p>
    <w:p w:rsidR="009240B9"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t>Правоспособность юридического лица - способность иметь гражданские права, соответствующие целям деятельности, предусмотренным в его учредительном документе, и нести связанные с этой деятельностью обязанности.</w:t>
      </w:r>
    </w:p>
    <w:p w:rsidR="009240B9"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lastRenderedPageBreak/>
        <w:t>Виды правоспособности:</w:t>
      </w:r>
    </w:p>
    <w:p w:rsidR="009240B9"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t>1.Общая (универсальная) – способность иметь гражданские права и нести гражданские обязанности, необходимые для осуществления любых видов деятельности, не запрещенных законом.  (коммерческие организации, за исключением унитарных предприятий и иных видов организаций, предусмотренных законом).</w:t>
      </w:r>
    </w:p>
    <w:p w:rsidR="009240B9"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t xml:space="preserve">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w:t>
      </w:r>
    </w:p>
    <w:p w:rsidR="009240B9" w:rsidRPr="008A4EFC" w:rsidRDefault="009240B9" w:rsidP="00EB7AE0">
      <w:pPr>
        <w:rPr>
          <w:rFonts w:ascii="Times New Roman" w:hAnsi="Times New Roman" w:cs="Times New Roman"/>
          <w:sz w:val="28"/>
          <w:szCs w:val="28"/>
        </w:rPr>
      </w:pPr>
      <w:r w:rsidRPr="008A4EFC">
        <w:rPr>
          <w:rFonts w:ascii="Times New Roman" w:hAnsi="Times New Roman" w:cs="Times New Roman"/>
          <w:sz w:val="28"/>
          <w:szCs w:val="28"/>
        </w:rPr>
        <w:t>Специальная правоспособность — способность заниматься деятельностью, обозначенной в учредительных документах и соответствующих законах (государственные и муниципальные унитарные предприятия; банки, страховые организации, товарные биржи).</w:t>
      </w:r>
    </w:p>
    <w:p w:rsidR="008504E6" w:rsidRPr="008A4EFC" w:rsidRDefault="008504E6" w:rsidP="00EB7AE0">
      <w:pPr>
        <w:rPr>
          <w:rFonts w:ascii="Times New Roman" w:hAnsi="Times New Roman" w:cs="Times New Roman"/>
          <w:sz w:val="28"/>
          <w:szCs w:val="28"/>
        </w:rPr>
      </w:pPr>
      <w:r w:rsidRPr="008A4EFC">
        <w:rPr>
          <w:rFonts w:ascii="Times New Roman" w:hAnsi="Times New Roman" w:cs="Times New Roman"/>
          <w:sz w:val="28"/>
          <w:szCs w:val="28"/>
        </w:rPr>
        <w:t xml:space="preserve">Учредительные документы юридических лиц </w:t>
      </w:r>
    </w:p>
    <w:p w:rsidR="008504E6" w:rsidRPr="008A4EFC" w:rsidRDefault="008504E6" w:rsidP="00EB7AE0">
      <w:pPr>
        <w:rPr>
          <w:rFonts w:ascii="Times New Roman" w:hAnsi="Times New Roman" w:cs="Times New Roman"/>
          <w:sz w:val="28"/>
          <w:szCs w:val="28"/>
        </w:rPr>
      </w:pPr>
      <w:r w:rsidRPr="008A4EFC">
        <w:rPr>
          <w:rFonts w:ascii="Times New Roman" w:hAnsi="Times New Roman" w:cs="Times New Roman"/>
          <w:sz w:val="28"/>
          <w:szCs w:val="28"/>
        </w:rPr>
        <w:t>1) устав (для всех, за исключением хозяйственных товариществ)</w:t>
      </w:r>
    </w:p>
    <w:p w:rsidR="008504E6" w:rsidRPr="008A4EFC" w:rsidRDefault="008504E6" w:rsidP="00EB7AE0">
      <w:pPr>
        <w:rPr>
          <w:rFonts w:ascii="Times New Roman" w:hAnsi="Times New Roman" w:cs="Times New Roman"/>
          <w:sz w:val="28"/>
          <w:szCs w:val="28"/>
        </w:rPr>
      </w:pPr>
      <w:r w:rsidRPr="008A4EFC">
        <w:rPr>
          <w:rFonts w:ascii="Times New Roman" w:hAnsi="Times New Roman" w:cs="Times New Roman"/>
          <w:sz w:val="28"/>
          <w:szCs w:val="28"/>
        </w:rPr>
        <w:t>2) учредительный договор (хозяйственное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ГК РФ об уставе юридического лица)</w:t>
      </w:r>
    </w:p>
    <w:p w:rsidR="008504E6" w:rsidRPr="008A4EFC" w:rsidRDefault="008504E6" w:rsidP="00EB7AE0">
      <w:pPr>
        <w:rPr>
          <w:rFonts w:ascii="Times New Roman" w:hAnsi="Times New Roman" w:cs="Times New Roman"/>
          <w:sz w:val="28"/>
          <w:szCs w:val="28"/>
        </w:rPr>
      </w:pPr>
      <w:r w:rsidRPr="008A4EFC">
        <w:rPr>
          <w:rFonts w:ascii="Times New Roman" w:hAnsi="Times New Roman" w:cs="Times New Roman"/>
          <w:sz w:val="28"/>
          <w:szCs w:val="28"/>
        </w:rPr>
        <w:t>3) типовой устав (юридические лица могут действовать на основании типового устава, утвержденного уполномоченным государственным органом).</w:t>
      </w:r>
    </w:p>
    <w:p w:rsidR="008504E6" w:rsidRPr="008A4EFC" w:rsidRDefault="008504E6" w:rsidP="00EB7AE0">
      <w:pPr>
        <w:rPr>
          <w:rFonts w:ascii="Times New Roman" w:hAnsi="Times New Roman" w:cs="Times New Roman"/>
          <w:sz w:val="28"/>
          <w:szCs w:val="28"/>
        </w:rPr>
      </w:pPr>
      <w:r w:rsidRPr="008A4EFC">
        <w:rPr>
          <w:rFonts w:ascii="Times New Roman" w:hAnsi="Times New Roman" w:cs="Times New Roman"/>
          <w:sz w:val="28"/>
          <w:szCs w:val="28"/>
        </w:rPr>
        <w:t>Сведения,</w:t>
      </w:r>
      <w:r w:rsidR="009240B9" w:rsidRPr="008A4EFC">
        <w:rPr>
          <w:rFonts w:ascii="Times New Roman" w:hAnsi="Times New Roman" w:cs="Times New Roman"/>
          <w:sz w:val="28"/>
          <w:szCs w:val="28"/>
        </w:rPr>
        <w:t xml:space="preserve"> </w:t>
      </w:r>
      <w:r w:rsidRPr="008A4EFC">
        <w:rPr>
          <w:rFonts w:ascii="Times New Roman" w:hAnsi="Times New Roman" w:cs="Times New Roman"/>
          <w:sz w:val="28"/>
          <w:szCs w:val="28"/>
        </w:rPr>
        <w:t>который должен содержать устав юридического лица:</w:t>
      </w:r>
    </w:p>
    <w:p w:rsidR="00C03242"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 xml:space="preserve">-  </w:t>
      </w:r>
      <w:r w:rsidR="008504E6" w:rsidRPr="008A4EFC">
        <w:rPr>
          <w:rFonts w:ascii="Times New Roman" w:hAnsi="Times New Roman" w:cs="Times New Roman"/>
          <w:sz w:val="28"/>
          <w:szCs w:val="28"/>
        </w:rPr>
        <w:t xml:space="preserve">сведения о наименовании юридического лица, его организационно-правовой форме, </w:t>
      </w:r>
    </w:p>
    <w:p w:rsidR="00C03242"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w:t>
      </w:r>
      <w:r w:rsidR="009240B9" w:rsidRPr="008A4EFC">
        <w:rPr>
          <w:rFonts w:ascii="Times New Roman" w:hAnsi="Times New Roman" w:cs="Times New Roman"/>
          <w:sz w:val="28"/>
          <w:szCs w:val="28"/>
        </w:rPr>
        <w:t xml:space="preserve"> </w:t>
      </w:r>
      <w:r w:rsidR="008504E6" w:rsidRPr="008A4EFC">
        <w:rPr>
          <w:rFonts w:ascii="Times New Roman" w:hAnsi="Times New Roman" w:cs="Times New Roman"/>
          <w:sz w:val="28"/>
          <w:szCs w:val="28"/>
        </w:rPr>
        <w:t>мест</w:t>
      </w:r>
      <w:r w:rsidRPr="008A4EFC">
        <w:rPr>
          <w:rFonts w:ascii="Times New Roman" w:hAnsi="Times New Roman" w:cs="Times New Roman"/>
          <w:sz w:val="28"/>
          <w:szCs w:val="28"/>
        </w:rPr>
        <w:t>о</w:t>
      </w:r>
      <w:r w:rsidR="008504E6" w:rsidRPr="008A4EFC">
        <w:rPr>
          <w:rFonts w:ascii="Times New Roman" w:hAnsi="Times New Roman" w:cs="Times New Roman"/>
          <w:sz w:val="28"/>
          <w:szCs w:val="28"/>
        </w:rPr>
        <w:t xml:space="preserve"> его нахождения,</w:t>
      </w:r>
    </w:p>
    <w:p w:rsidR="00C03242"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w:t>
      </w:r>
      <w:r w:rsidR="008504E6" w:rsidRPr="008A4EFC">
        <w:rPr>
          <w:rFonts w:ascii="Times New Roman" w:hAnsi="Times New Roman" w:cs="Times New Roman"/>
          <w:sz w:val="28"/>
          <w:szCs w:val="28"/>
        </w:rPr>
        <w:t xml:space="preserve"> поряд</w:t>
      </w:r>
      <w:r w:rsidRPr="008A4EFC">
        <w:rPr>
          <w:rFonts w:ascii="Times New Roman" w:hAnsi="Times New Roman" w:cs="Times New Roman"/>
          <w:sz w:val="28"/>
          <w:szCs w:val="28"/>
        </w:rPr>
        <w:t>ок</w:t>
      </w:r>
      <w:r w:rsidR="008504E6" w:rsidRPr="008A4EFC">
        <w:rPr>
          <w:rFonts w:ascii="Times New Roman" w:hAnsi="Times New Roman" w:cs="Times New Roman"/>
          <w:sz w:val="28"/>
          <w:szCs w:val="28"/>
        </w:rPr>
        <w:t xml:space="preserve"> управления деятельностью юридического лица</w:t>
      </w:r>
    </w:p>
    <w:p w:rsidR="000C78E2"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w:t>
      </w:r>
      <w:r w:rsidR="008504E6" w:rsidRPr="008A4EFC">
        <w:rPr>
          <w:rFonts w:ascii="Times New Roman" w:hAnsi="Times New Roman" w:cs="Times New Roman"/>
          <w:sz w:val="28"/>
          <w:szCs w:val="28"/>
        </w:rPr>
        <w:t xml:space="preserve"> другие сведения, предусмотренные законом для юридических лиц соответствующих организационно-правовой формы и вида. </w:t>
      </w:r>
    </w:p>
    <w:p w:rsidR="009240B9" w:rsidRPr="008A4EFC" w:rsidRDefault="009240B9" w:rsidP="00EB7AE0">
      <w:pPr>
        <w:rPr>
          <w:rFonts w:ascii="Times New Roman" w:hAnsi="Times New Roman" w:cs="Times New Roman"/>
          <w:sz w:val="28"/>
          <w:szCs w:val="28"/>
        </w:rPr>
      </w:pPr>
    </w:p>
    <w:p w:rsidR="00C03242" w:rsidRPr="00B97310" w:rsidRDefault="00C03242" w:rsidP="00EB7AE0">
      <w:pPr>
        <w:rPr>
          <w:rFonts w:ascii="Times New Roman" w:hAnsi="Times New Roman" w:cs="Times New Roman"/>
          <w:b/>
          <w:sz w:val="28"/>
          <w:szCs w:val="28"/>
        </w:rPr>
      </w:pPr>
      <w:r w:rsidRPr="00B97310">
        <w:rPr>
          <w:rFonts w:ascii="Times New Roman" w:hAnsi="Times New Roman" w:cs="Times New Roman"/>
          <w:b/>
          <w:sz w:val="28"/>
          <w:szCs w:val="28"/>
        </w:rPr>
        <w:lastRenderedPageBreak/>
        <w:t>3. Органы юридического лица.</w:t>
      </w:r>
    </w:p>
    <w:p w:rsidR="00C03242"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Юридическое лицо приобретает гражданские права и принимает на себя гражданские обязанности через свои органы.</w:t>
      </w:r>
    </w:p>
    <w:p w:rsidR="00C03242"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 xml:space="preserve">Коллегиальные – правление, дирекция, общее собрание, совет директоров  и др. Высшим органом управления акционерным обществом является общее собрание его акционеров. В обществе с числом акционеров более 50 создается совет директоров (наблюдательный совет). </w:t>
      </w:r>
    </w:p>
    <w:p w:rsidR="008A0E3A" w:rsidRPr="008A4EFC" w:rsidRDefault="008A0E3A" w:rsidP="00EB7AE0">
      <w:pPr>
        <w:rPr>
          <w:rFonts w:ascii="Times New Roman" w:hAnsi="Times New Roman" w:cs="Times New Roman"/>
          <w:sz w:val="28"/>
          <w:szCs w:val="28"/>
        </w:rPr>
      </w:pPr>
      <w:r w:rsidRPr="008A4EFC">
        <w:rPr>
          <w:rFonts w:ascii="Times New Roman" w:hAnsi="Times New Roman" w:cs="Times New Roman"/>
          <w:sz w:val="28"/>
          <w:szCs w:val="28"/>
        </w:rPr>
        <w:t>Единоличные – директор, генеральный директор и т.д.</w:t>
      </w:r>
    </w:p>
    <w:p w:rsidR="00C03242"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 xml:space="preserve">Назначение или избрание органов юридического лица осуществляется по правилам, установленным законом (но не иными правовыми актами) и учредительными документами. Так, органом унитарного предприятия является руководитель, который назначается собственником либо уполномоченным собственником органом (ст. 113 ГК). В уставе общества с ограниченной ответственностью, в частности, должны быть определены состав и компетенция органов управления обществом; высшим органом общества является общее собрание его участников, к компетенции которого кроме прочего отнесено образование исполнительных органов общества (ст. ст. 89, 91 ГК). </w:t>
      </w:r>
    </w:p>
    <w:p w:rsidR="00C03242"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Наименование, место нахождения и адрес юридического лица</w:t>
      </w:r>
    </w:p>
    <w:p w:rsidR="001E630D"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Юридическое лицо имеет свое наименование, содержащее указание на</w:t>
      </w:r>
      <w:r w:rsidR="001E630D" w:rsidRPr="008A4EFC">
        <w:rPr>
          <w:rFonts w:ascii="Times New Roman" w:hAnsi="Times New Roman" w:cs="Times New Roman"/>
          <w:sz w:val="28"/>
          <w:szCs w:val="28"/>
        </w:rPr>
        <w:t xml:space="preserve"> организационно-правовую форму. Юридическое лицо, являющееся коммерческой организацией, должно иметь фирменное наименование.</w:t>
      </w:r>
    </w:p>
    <w:p w:rsidR="001E630D" w:rsidRPr="008A4EFC" w:rsidRDefault="00C03242" w:rsidP="00EB7AE0">
      <w:pPr>
        <w:rPr>
          <w:rFonts w:ascii="Times New Roman" w:hAnsi="Times New Roman" w:cs="Times New Roman"/>
          <w:sz w:val="28"/>
          <w:szCs w:val="28"/>
        </w:rPr>
      </w:pPr>
      <w:r w:rsidRPr="008A4EFC">
        <w:rPr>
          <w:rFonts w:ascii="Times New Roman" w:hAnsi="Times New Roman" w:cs="Times New Roman"/>
          <w:sz w:val="28"/>
          <w:szCs w:val="28"/>
        </w:rPr>
        <w:t>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w:t>
      </w:r>
      <w:r w:rsidR="001E630D" w:rsidRPr="008A4EFC">
        <w:rPr>
          <w:rFonts w:ascii="Times New Roman" w:hAnsi="Times New Roman" w:cs="Times New Roman"/>
          <w:sz w:val="28"/>
          <w:szCs w:val="28"/>
        </w:rPr>
        <w:t>.</w:t>
      </w:r>
    </w:p>
    <w:p w:rsidR="008A0E3A" w:rsidRPr="008A4EFC" w:rsidRDefault="008A0E3A" w:rsidP="00EB7AE0">
      <w:pPr>
        <w:rPr>
          <w:rFonts w:ascii="Times New Roman" w:hAnsi="Times New Roman" w:cs="Times New Roman"/>
          <w:sz w:val="28"/>
          <w:szCs w:val="28"/>
        </w:rPr>
      </w:pPr>
    </w:p>
    <w:p w:rsidR="001E630D" w:rsidRPr="00B97310" w:rsidRDefault="001E630D" w:rsidP="00EB7AE0">
      <w:pPr>
        <w:rPr>
          <w:rFonts w:ascii="Times New Roman" w:hAnsi="Times New Roman" w:cs="Times New Roman"/>
          <w:b/>
          <w:sz w:val="28"/>
          <w:szCs w:val="28"/>
        </w:rPr>
      </w:pPr>
      <w:r w:rsidRPr="00B97310">
        <w:rPr>
          <w:rFonts w:ascii="Times New Roman" w:hAnsi="Times New Roman" w:cs="Times New Roman"/>
          <w:b/>
          <w:sz w:val="28"/>
          <w:szCs w:val="28"/>
        </w:rPr>
        <w:t>4. Представительства и филиалы юридического лица</w:t>
      </w:r>
      <w:r w:rsidR="008A0E3A" w:rsidRPr="00B97310">
        <w:rPr>
          <w:rFonts w:ascii="Times New Roman" w:hAnsi="Times New Roman" w:cs="Times New Roman"/>
          <w:b/>
          <w:sz w:val="28"/>
          <w:szCs w:val="28"/>
        </w:rPr>
        <w:t>.</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lastRenderedPageBreak/>
        <w:t>Представительство -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 xml:space="preserve"> Филиал -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 </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 xml:space="preserve">Филиалы и представительства характеризуются рядом следующих признаков: </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 xml:space="preserve">1) это обособленные подразделения юридического лица; </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2) они располагаются вне места нахождения юридического лица;</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 xml:space="preserve"> 3) они не являются юридическими лицами, т.е. не имеют своего (принадлежащего им) имущества, не могут от своего имени приобретать и осуществлять имущественные и личные неимущественные права; </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 xml:space="preserve">4) действуют на основании положений, утверждаемых юридическим лицом, создающим эти обособленные подразделения. Как представляется, такие положения рассчитаны главным образом на регулирование «внутренних отношений»; </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 xml:space="preserve">5) руководители филиалов и представительств назначаются юридическим лицом (уполномоченным органом юридического лица) и действуют на основании его доверенности; </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 xml:space="preserve">6) они указываются в учредительных документах юридического лица. </w:t>
      </w:r>
    </w:p>
    <w:p w:rsidR="001E630D" w:rsidRPr="008A4EFC" w:rsidRDefault="001E630D" w:rsidP="00EB7AE0">
      <w:pPr>
        <w:rPr>
          <w:rFonts w:ascii="Times New Roman" w:hAnsi="Times New Roman" w:cs="Times New Roman"/>
          <w:sz w:val="28"/>
          <w:szCs w:val="28"/>
        </w:rPr>
      </w:pPr>
      <w:r w:rsidRPr="008A4EFC">
        <w:rPr>
          <w:rFonts w:ascii="Times New Roman" w:hAnsi="Times New Roman" w:cs="Times New Roman"/>
          <w:sz w:val="28"/>
          <w:szCs w:val="28"/>
        </w:rPr>
        <w:t xml:space="preserve">Представительство представляет интересы юридического лица и осуществляет их защиту (руководитель от имени юридического лица заключает договоры, принимает исполнение, предъявляет иски и пр.). Филиал занимается той же деятельностью, но от представительства он отличается тем, что, кроме того, он выполняет все функции юридического лица или их часть. Например, руководитель представительства образовательного учреждения от имени соответствующего юридического лица заключает договоры об оказании образовательных услуг, выступает представителем в суде и т.п. Руководитель филиала того же образовательного учреждения имеет те же полномочия, но филиал еще оказывает и образовательные услуги (в том же объеме, что юридическое лицо, или в меньшем). </w:t>
      </w:r>
    </w:p>
    <w:p w:rsidR="008A0E3A" w:rsidRPr="008A4EFC" w:rsidRDefault="008A0E3A" w:rsidP="00EB7AE0">
      <w:pPr>
        <w:rPr>
          <w:rFonts w:ascii="Times New Roman" w:hAnsi="Times New Roman" w:cs="Times New Roman"/>
          <w:sz w:val="28"/>
          <w:szCs w:val="28"/>
        </w:rPr>
      </w:pPr>
    </w:p>
    <w:p w:rsidR="001E630D" w:rsidRPr="00B97310" w:rsidRDefault="008A0E3A" w:rsidP="00EB7AE0">
      <w:pPr>
        <w:rPr>
          <w:rFonts w:ascii="Times New Roman" w:hAnsi="Times New Roman" w:cs="Times New Roman"/>
          <w:b/>
          <w:sz w:val="28"/>
          <w:szCs w:val="28"/>
        </w:rPr>
      </w:pPr>
      <w:r w:rsidRPr="00B97310">
        <w:rPr>
          <w:rFonts w:ascii="Times New Roman" w:hAnsi="Times New Roman" w:cs="Times New Roman"/>
          <w:b/>
          <w:sz w:val="28"/>
          <w:szCs w:val="28"/>
        </w:rPr>
        <w:t xml:space="preserve">5. </w:t>
      </w:r>
      <w:r w:rsidR="001E630D" w:rsidRPr="00B97310">
        <w:rPr>
          <w:rFonts w:ascii="Times New Roman" w:hAnsi="Times New Roman" w:cs="Times New Roman"/>
          <w:b/>
          <w:sz w:val="28"/>
          <w:szCs w:val="28"/>
        </w:rPr>
        <w:t>Виды юридических лиц.</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 xml:space="preserve">По целям деятельности юридические лица делятся </w:t>
      </w:r>
      <w:proofErr w:type="gramStart"/>
      <w:r w:rsidRPr="008A4EFC">
        <w:rPr>
          <w:rFonts w:ascii="Times New Roman" w:hAnsi="Times New Roman" w:cs="Times New Roman"/>
          <w:sz w:val="28"/>
          <w:szCs w:val="28"/>
        </w:rPr>
        <w:t>на</w:t>
      </w:r>
      <w:proofErr w:type="gramEnd"/>
      <w:r w:rsidRPr="008A4EFC">
        <w:rPr>
          <w:rFonts w:ascii="Times New Roman" w:hAnsi="Times New Roman" w:cs="Times New Roman"/>
          <w:sz w:val="28"/>
          <w:szCs w:val="28"/>
        </w:rPr>
        <w:t xml:space="preserve"> к</w:t>
      </w:r>
      <w:r w:rsidR="001E630D" w:rsidRPr="008A4EFC">
        <w:rPr>
          <w:rFonts w:ascii="Times New Roman" w:hAnsi="Times New Roman" w:cs="Times New Roman"/>
          <w:sz w:val="28"/>
          <w:szCs w:val="28"/>
        </w:rPr>
        <w:t>оммерческие и некоммерческие организации</w:t>
      </w:r>
      <w:r w:rsidRPr="008A4EFC">
        <w:rPr>
          <w:rFonts w:ascii="Times New Roman" w:hAnsi="Times New Roman" w:cs="Times New Roman"/>
          <w:sz w:val="28"/>
          <w:szCs w:val="28"/>
        </w:rPr>
        <w:t>.</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Коммерческие:</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хозяйственные товарищества</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хозяйственные общества</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 xml:space="preserve"> крестьянские (фермерские) хозяйства</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хозяйственные партнерства</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 xml:space="preserve"> производственные кооперативы</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государственные и муниципальные унитарные предприятия</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Некоммерческие –</w:t>
      </w:r>
      <w:r w:rsidR="001E630D" w:rsidRPr="008A4EFC">
        <w:rPr>
          <w:rFonts w:ascii="Times New Roman" w:hAnsi="Times New Roman" w:cs="Times New Roman"/>
          <w:sz w:val="28"/>
          <w:szCs w:val="28"/>
        </w:rPr>
        <w:t xml:space="preserve"> </w:t>
      </w:r>
      <w:r w:rsidRPr="008A4EFC">
        <w:rPr>
          <w:rFonts w:ascii="Times New Roman" w:hAnsi="Times New Roman" w:cs="Times New Roman"/>
          <w:sz w:val="28"/>
          <w:szCs w:val="28"/>
        </w:rPr>
        <w:t>организации,</w:t>
      </w:r>
      <w:r w:rsidR="001E630D" w:rsidRPr="008A4EFC">
        <w:rPr>
          <w:rFonts w:ascii="Times New Roman" w:hAnsi="Times New Roman" w:cs="Times New Roman"/>
          <w:sz w:val="28"/>
          <w:szCs w:val="28"/>
        </w:rPr>
        <w:t xml:space="preserve"> не имеющие извлечение прибыли в качестве такой цели и не распределяющие полученную прибы</w:t>
      </w:r>
      <w:r w:rsidRPr="008A4EFC">
        <w:rPr>
          <w:rFonts w:ascii="Times New Roman" w:hAnsi="Times New Roman" w:cs="Times New Roman"/>
          <w:sz w:val="28"/>
          <w:szCs w:val="28"/>
        </w:rPr>
        <w:t>ль между участниками:</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потребительские кооперативы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 xml:space="preserve"> общественные организации,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 </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общественные движения</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 xml:space="preserve">ассоциации (союзы),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палаты; </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lastRenderedPageBreak/>
        <w:t xml:space="preserve">товариществ собственников недвижимости, к которым относятся в том числе товарищества собственников жилья </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 xml:space="preserve">казачьи общества, внесенных в государственный реестр казачьих обществ в Российской Федерации </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общины коренных малочисленных народов Российской Федерации</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фонды, к которым относятся в том числе общественные и благотворительные фонды</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учреждения,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 xml:space="preserve">автономные некоммерческие организации </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религиозные организации</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 xml:space="preserve"> публично-правовые компании</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 xml:space="preserve"> адвокатские палаты </w:t>
      </w:r>
    </w:p>
    <w:p w:rsidR="005D7E63" w:rsidRPr="008A4EFC" w:rsidRDefault="005D7E63" w:rsidP="00EB7AE0">
      <w:pPr>
        <w:rPr>
          <w:rFonts w:ascii="Times New Roman" w:hAnsi="Times New Roman" w:cs="Times New Roman"/>
          <w:sz w:val="28"/>
          <w:szCs w:val="28"/>
        </w:rPr>
      </w:pPr>
      <w:r w:rsidRPr="008A4EFC">
        <w:rPr>
          <w:rFonts w:ascii="Times New Roman" w:hAnsi="Times New Roman" w:cs="Times New Roman"/>
          <w:sz w:val="28"/>
          <w:szCs w:val="28"/>
        </w:rPr>
        <w:t>адвокатские образования (являющихся юридическими лицами)</w:t>
      </w:r>
      <w:r w:rsidR="001E630D" w:rsidRPr="008A4EFC">
        <w:rPr>
          <w:rFonts w:ascii="Times New Roman" w:hAnsi="Times New Roman" w:cs="Times New Roman"/>
          <w:sz w:val="28"/>
          <w:szCs w:val="28"/>
        </w:rPr>
        <w:t xml:space="preserve"> </w:t>
      </w:r>
    </w:p>
    <w:p w:rsidR="001E630D" w:rsidRDefault="008A0E3A" w:rsidP="00EB7AE0">
      <w:pPr>
        <w:rPr>
          <w:rFonts w:ascii="Times New Roman" w:hAnsi="Times New Roman" w:cs="Times New Roman"/>
          <w:sz w:val="28"/>
          <w:szCs w:val="28"/>
        </w:rPr>
      </w:pPr>
      <w:r w:rsidRPr="008A4EFC">
        <w:rPr>
          <w:rFonts w:ascii="Times New Roman" w:hAnsi="Times New Roman" w:cs="Times New Roman"/>
          <w:sz w:val="28"/>
          <w:szCs w:val="28"/>
        </w:rPr>
        <w:t>К</w:t>
      </w:r>
      <w:r w:rsidR="001E630D" w:rsidRPr="008A4EFC">
        <w:rPr>
          <w:rFonts w:ascii="Times New Roman" w:hAnsi="Times New Roman" w:cs="Times New Roman"/>
          <w:sz w:val="28"/>
          <w:szCs w:val="28"/>
        </w:rPr>
        <w:t xml:space="preserve">оммерческие организации (кроме государственных и муниципальных унитарных предприятий, а также страховых и кредитных организаций) могут заниматься любыми видами деятельности, не запрещенными законом. </w:t>
      </w:r>
    </w:p>
    <w:p w:rsidR="00B770FF" w:rsidRDefault="00B770FF" w:rsidP="00EB7AE0">
      <w:pPr>
        <w:rPr>
          <w:rFonts w:ascii="Times New Roman" w:hAnsi="Times New Roman" w:cs="Times New Roman"/>
          <w:sz w:val="28"/>
          <w:szCs w:val="28"/>
        </w:rPr>
      </w:pPr>
    </w:p>
    <w:p w:rsidR="00D658DE" w:rsidRPr="00B97310" w:rsidRDefault="00D658DE" w:rsidP="00EB7AE0">
      <w:pPr>
        <w:rPr>
          <w:rFonts w:ascii="Times New Roman" w:hAnsi="Times New Roman" w:cs="Times New Roman"/>
          <w:b/>
          <w:sz w:val="28"/>
          <w:szCs w:val="28"/>
        </w:rPr>
      </w:pPr>
      <w:r w:rsidRPr="00B97310">
        <w:rPr>
          <w:rFonts w:ascii="Times New Roman" w:hAnsi="Times New Roman" w:cs="Times New Roman"/>
          <w:b/>
          <w:sz w:val="28"/>
          <w:szCs w:val="28"/>
        </w:rPr>
        <w:t>6. Реорганизация юридического лица.</w:t>
      </w:r>
    </w:p>
    <w:p w:rsidR="00D658DE" w:rsidRPr="00B770FF" w:rsidRDefault="00D658DE" w:rsidP="00EB7AE0">
      <w:pPr>
        <w:rPr>
          <w:rFonts w:ascii="Times New Roman" w:hAnsi="Times New Roman" w:cs="Times New Roman"/>
          <w:sz w:val="28"/>
          <w:szCs w:val="28"/>
        </w:rPr>
      </w:pPr>
      <w:r w:rsidRPr="00B770FF">
        <w:rPr>
          <w:rFonts w:ascii="Times New Roman" w:hAnsi="Times New Roman" w:cs="Times New Roman"/>
          <w:sz w:val="28"/>
          <w:szCs w:val="28"/>
        </w:rPr>
        <w:t xml:space="preserve">Реорганизация юридического лица – это прекращение юридического лица, влекущее за собой </w:t>
      </w:r>
      <w:r w:rsidR="00B770FF" w:rsidRPr="00B770FF">
        <w:rPr>
          <w:rFonts w:ascii="Times New Roman" w:hAnsi="Times New Roman" w:cs="Times New Roman"/>
          <w:sz w:val="28"/>
          <w:szCs w:val="28"/>
        </w:rPr>
        <w:t>универсального</w:t>
      </w:r>
      <w:r w:rsidR="00B770FF">
        <w:t xml:space="preserve"> </w:t>
      </w:r>
      <w:r w:rsidRPr="00B770FF">
        <w:rPr>
          <w:rFonts w:ascii="Times New Roman" w:hAnsi="Times New Roman" w:cs="Times New Roman"/>
          <w:sz w:val="28"/>
          <w:szCs w:val="28"/>
        </w:rPr>
        <w:t xml:space="preserve">правопреемство, т.е. переход прав и обязанностей от одного юридического лица к другому. Реорганизация </w:t>
      </w:r>
      <w:r w:rsidRPr="00B770FF">
        <w:rPr>
          <w:rFonts w:ascii="Times New Roman" w:hAnsi="Times New Roman" w:cs="Times New Roman"/>
          <w:sz w:val="28"/>
          <w:szCs w:val="28"/>
        </w:rPr>
        <w:t>может быть осуществлена по решению его учредителей (участников) или органа юридического лица, уполномоченного на то учредительным документом</w:t>
      </w:r>
    </w:p>
    <w:p w:rsidR="00D658DE" w:rsidRPr="00B770FF" w:rsidRDefault="00D658DE" w:rsidP="00D658DE">
      <w:pPr>
        <w:rPr>
          <w:rFonts w:ascii="Times New Roman" w:hAnsi="Times New Roman" w:cs="Times New Roman"/>
          <w:sz w:val="28"/>
          <w:szCs w:val="28"/>
        </w:rPr>
      </w:pPr>
      <w:r w:rsidRPr="00B770FF">
        <w:rPr>
          <w:rFonts w:ascii="Times New Roman" w:hAnsi="Times New Roman" w:cs="Times New Roman"/>
          <w:sz w:val="28"/>
          <w:szCs w:val="28"/>
        </w:rPr>
        <w:t>Формы реорганизации:</w:t>
      </w:r>
      <w:bookmarkStart w:id="1" w:name="p786"/>
      <w:bookmarkEnd w:id="1"/>
      <w:r w:rsidRPr="00B770FF">
        <w:rPr>
          <w:rFonts w:ascii="Times New Roman" w:hAnsi="Times New Roman" w:cs="Times New Roman"/>
          <w:sz w:val="28"/>
          <w:szCs w:val="28"/>
        </w:rPr>
        <w:t xml:space="preserve"> </w:t>
      </w:r>
      <w:r w:rsidRPr="00B770FF">
        <w:rPr>
          <w:rFonts w:ascii="Times New Roman" w:hAnsi="Times New Roman" w:cs="Times New Roman"/>
          <w:sz w:val="28"/>
          <w:szCs w:val="28"/>
        </w:rPr>
        <w:t>слияние, присоединение, разделение, выделение, преобразование.</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При слиянии юридических лиц права и обязанности каждого из них переходят к вновь возникшему юридическому лицу.</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lastRenderedPageBreak/>
        <w:t xml:space="preserve">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При разделении юридического лица его права и обязанности переходят к вновь возникшим юридическим лицам в соответствии с передаточным актом.</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770FF" w:rsidRPr="00B770FF" w:rsidRDefault="00D658DE" w:rsidP="00D658DE">
      <w:pPr>
        <w:rPr>
          <w:rFonts w:ascii="Times New Roman" w:hAnsi="Times New Roman" w:cs="Times New Roman"/>
          <w:sz w:val="28"/>
          <w:szCs w:val="28"/>
        </w:rPr>
      </w:pPr>
      <w:r w:rsidRPr="00B770FF">
        <w:rPr>
          <w:rFonts w:ascii="Times New Roman" w:hAnsi="Times New Roman" w:cs="Times New Roman"/>
          <w:sz w:val="28"/>
          <w:szCs w:val="28"/>
        </w:rPr>
        <w:t> </w:t>
      </w:r>
      <w:r w:rsidRPr="00B770FF">
        <w:rPr>
          <w:rFonts w:ascii="Times New Roman" w:hAnsi="Times New Roman" w:cs="Times New Roman"/>
          <w:sz w:val="28"/>
          <w:szCs w:val="28"/>
        </w:rPr>
        <w:t xml:space="preserve">Присоединение, слияние и преобразование оформляются передаточным актом, который </w:t>
      </w:r>
      <w:r w:rsidRPr="00B770FF">
        <w:rPr>
          <w:rFonts w:ascii="Times New Roman" w:hAnsi="Times New Roman" w:cs="Times New Roman"/>
          <w:sz w:val="28"/>
          <w:szCs w:val="28"/>
        </w:rPr>
        <w:t>должен содержать положения о правопреемстве по всем обязательствам реорганизованного юридического лица в отношении всех его кредиторов и должников,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w:t>
      </w:r>
      <w:r w:rsidR="00B770FF" w:rsidRPr="00B770FF">
        <w:rPr>
          <w:rFonts w:ascii="Times New Roman" w:hAnsi="Times New Roman" w:cs="Times New Roman"/>
          <w:sz w:val="28"/>
          <w:szCs w:val="28"/>
        </w:rPr>
        <w:t>.</w:t>
      </w:r>
    </w:p>
    <w:p w:rsidR="00B770FF"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w:t>
      </w:r>
      <w:r w:rsidR="00B770FF" w:rsidRPr="00B770FF">
        <w:rPr>
          <w:rFonts w:ascii="Times New Roman" w:hAnsi="Times New Roman" w:cs="Times New Roman"/>
          <w:sz w:val="28"/>
          <w:szCs w:val="28"/>
        </w:rPr>
        <w:t>.</w:t>
      </w:r>
    </w:p>
    <w:p w:rsidR="00B770FF"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lastRenderedPageBreak/>
        <w:t xml:space="preserve">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B770FF" w:rsidRPr="00B770FF" w:rsidRDefault="00D658DE" w:rsidP="00D658DE">
      <w:pPr>
        <w:ind w:firstLine="540"/>
        <w:rPr>
          <w:rFonts w:ascii="Times New Roman" w:hAnsi="Times New Roman" w:cs="Times New Roman"/>
          <w:sz w:val="28"/>
          <w:szCs w:val="28"/>
        </w:rPr>
      </w:pPr>
      <w:bookmarkStart w:id="2" w:name="p841"/>
      <w:bookmarkEnd w:id="2"/>
      <w:r w:rsidRPr="00B770FF">
        <w:rPr>
          <w:rFonts w:ascii="Times New Roman" w:hAnsi="Times New Roman" w:cs="Times New Roman"/>
          <w:sz w:val="28"/>
          <w:szCs w:val="28"/>
        </w:rPr>
        <w:t>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w:t>
      </w:r>
      <w:r w:rsidR="00B770FF" w:rsidRPr="00B770FF">
        <w:rPr>
          <w:rFonts w:ascii="Times New Roman" w:hAnsi="Times New Roman" w:cs="Times New Roman"/>
          <w:sz w:val="28"/>
          <w:szCs w:val="28"/>
        </w:rPr>
        <w:t>.</w:t>
      </w:r>
    </w:p>
    <w:p w:rsidR="00D658DE" w:rsidRPr="00B770FF" w:rsidRDefault="00D658DE" w:rsidP="00D658DE">
      <w:pPr>
        <w:ind w:firstLine="540"/>
        <w:rPr>
          <w:rFonts w:ascii="Times New Roman" w:hAnsi="Times New Roman" w:cs="Times New Roman"/>
          <w:sz w:val="28"/>
          <w:szCs w:val="28"/>
        </w:rPr>
      </w:pPr>
      <w:r w:rsidRPr="00B770FF">
        <w:rPr>
          <w:rFonts w:ascii="Times New Roman" w:hAnsi="Times New Roman" w:cs="Times New Roman"/>
          <w:sz w:val="28"/>
          <w:szCs w:val="28"/>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D658DE" w:rsidRDefault="00D658DE" w:rsidP="00D658DE">
      <w:pPr>
        <w:ind w:firstLine="540"/>
        <w:rPr>
          <w:rFonts w:ascii="Verdana" w:hAnsi="Verdana"/>
          <w:sz w:val="21"/>
          <w:szCs w:val="21"/>
        </w:rPr>
      </w:pPr>
      <w:bookmarkStart w:id="3" w:name="p848"/>
      <w:bookmarkEnd w:id="3"/>
      <w:r>
        <w:t> </w:t>
      </w:r>
    </w:p>
    <w:p w:rsidR="00D658DE" w:rsidRPr="00B23DD7" w:rsidRDefault="00B770FF" w:rsidP="00B97310">
      <w:pPr>
        <w:spacing w:line="240" w:lineRule="auto"/>
        <w:ind w:firstLine="540"/>
        <w:rPr>
          <w:rFonts w:ascii="Times New Roman" w:hAnsi="Times New Roman" w:cs="Times New Roman"/>
          <w:sz w:val="28"/>
          <w:szCs w:val="28"/>
        </w:rPr>
      </w:pPr>
      <w:r w:rsidRPr="00B23DD7">
        <w:rPr>
          <w:rFonts w:ascii="Times New Roman" w:hAnsi="Times New Roman" w:cs="Times New Roman"/>
          <w:b/>
          <w:bCs/>
          <w:sz w:val="28"/>
          <w:szCs w:val="28"/>
        </w:rPr>
        <w:lastRenderedPageBreak/>
        <w:t xml:space="preserve">7. </w:t>
      </w:r>
      <w:r w:rsidR="00D658DE" w:rsidRPr="00B23DD7">
        <w:rPr>
          <w:rFonts w:ascii="Times New Roman" w:hAnsi="Times New Roman" w:cs="Times New Roman"/>
          <w:b/>
          <w:bCs/>
          <w:sz w:val="28"/>
          <w:szCs w:val="28"/>
        </w:rPr>
        <w:t xml:space="preserve"> Ликвидация юридического лица</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 xml:space="preserve"> Ликвидация юридического лица </w:t>
      </w:r>
      <w:r w:rsidR="00B770FF" w:rsidRPr="00B23DD7">
        <w:rPr>
          <w:rFonts w:ascii="Times New Roman" w:hAnsi="Times New Roman" w:cs="Times New Roman"/>
          <w:sz w:val="28"/>
          <w:szCs w:val="28"/>
        </w:rPr>
        <w:t xml:space="preserve">– это </w:t>
      </w:r>
      <w:r w:rsidRPr="00B23DD7">
        <w:rPr>
          <w:rFonts w:ascii="Times New Roman" w:hAnsi="Times New Roman" w:cs="Times New Roman"/>
          <w:sz w:val="28"/>
          <w:szCs w:val="28"/>
        </w:rPr>
        <w:t xml:space="preserve">прекращение </w:t>
      </w:r>
      <w:r w:rsidR="00B770FF" w:rsidRPr="00B23DD7">
        <w:rPr>
          <w:rFonts w:ascii="Times New Roman" w:hAnsi="Times New Roman" w:cs="Times New Roman"/>
          <w:sz w:val="28"/>
          <w:szCs w:val="28"/>
        </w:rPr>
        <w:t xml:space="preserve">юридического лица </w:t>
      </w:r>
      <w:r w:rsidRPr="00B23DD7">
        <w:rPr>
          <w:rFonts w:ascii="Times New Roman" w:hAnsi="Times New Roman" w:cs="Times New Roman"/>
          <w:sz w:val="28"/>
          <w:szCs w:val="28"/>
        </w:rPr>
        <w:t>без перехода в порядке универсального правопреемства его прав и обязанностей к другим лицам.</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Юридическое лицо ликвидируется по решению суда:</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1)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2)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3)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4)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 xml:space="preserve">5) в случае невозможности достижения целей, ради которых оно </w:t>
      </w:r>
      <w:r w:rsidR="00B770FF" w:rsidRPr="00B23DD7">
        <w:rPr>
          <w:rFonts w:ascii="Times New Roman" w:hAnsi="Times New Roman" w:cs="Times New Roman"/>
          <w:sz w:val="28"/>
          <w:szCs w:val="28"/>
        </w:rPr>
        <w:t xml:space="preserve">было </w:t>
      </w:r>
      <w:r w:rsidRPr="00B23DD7">
        <w:rPr>
          <w:rFonts w:ascii="Times New Roman" w:hAnsi="Times New Roman" w:cs="Times New Roman"/>
          <w:sz w:val="28"/>
          <w:szCs w:val="28"/>
        </w:rPr>
        <w:t>создано;</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6) в иных случаях, предусмотренных законом.</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С момента принятия решения о ликвидации юридического лица срок исполнения его обязательств перед кредиторами считается наступившим.</w:t>
      </w:r>
    </w:p>
    <w:p w:rsidR="00D658DE" w:rsidRPr="00B23DD7" w:rsidRDefault="00D658DE" w:rsidP="00B97310">
      <w:pPr>
        <w:spacing w:after="0" w:line="240" w:lineRule="auto"/>
        <w:ind w:firstLine="0"/>
        <w:rPr>
          <w:rFonts w:ascii="Times New Roman" w:hAnsi="Times New Roman" w:cs="Times New Roman"/>
          <w:sz w:val="28"/>
          <w:szCs w:val="28"/>
        </w:rPr>
      </w:pPr>
      <w:r w:rsidRPr="00B23DD7">
        <w:rPr>
          <w:rFonts w:ascii="Times New Roman" w:hAnsi="Times New Roman" w:cs="Times New Roman"/>
          <w:sz w:val="28"/>
          <w:szCs w:val="28"/>
        </w:rPr>
        <w:t> </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b/>
          <w:bCs/>
          <w:sz w:val="28"/>
          <w:szCs w:val="28"/>
        </w:rPr>
        <w:t>Обязанности лиц, принявших решение о ликвидации юридического лица</w:t>
      </w:r>
    </w:p>
    <w:p w:rsidR="00B770FF"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 xml:space="preserve"> 1. </w:t>
      </w:r>
      <w:proofErr w:type="gramStart"/>
      <w:r w:rsidRPr="00B23DD7">
        <w:rPr>
          <w:rFonts w:ascii="Times New Roman" w:hAnsi="Times New Roman" w:cs="Times New Roman"/>
          <w:sz w:val="28"/>
          <w:szCs w:val="28"/>
        </w:rPr>
        <w:t>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w:t>
      </w:r>
      <w:proofErr w:type="gramEnd"/>
      <w:r w:rsidRPr="00B23DD7">
        <w:rPr>
          <w:rFonts w:ascii="Times New Roman" w:hAnsi="Times New Roman" w:cs="Times New Roman"/>
          <w:sz w:val="28"/>
          <w:szCs w:val="28"/>
        </w:rPr>
        <w:t xml:space="preserve"> о принятии данного решения</w:t>
      </w:r>
      <w:r w:rsidR="00B770FF" w:rsidRPr="00B23DD7">
        <w:rPr>
          <w:rFonts w:ascii="Times New Roman" w:hAnsi="Times New Roman" w:cs="Times New Roman"/>
          <w:sz w:val="28"/>
          <w:szCs w:val="28"/>
        </w:rPr>
        <w:t>.</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lastRenderedPageBreak/>
        <w:t xml:space="preserve"> </w:t>
      </w:r>
      <w:bookmarkStart w:id="4" w:name="p898"/>
      <w:bookmarkEnd w:id="4"/>
      <w:r w:rsidRPr="00B23DD7">
        <w:rPr>
          <w:rFonts w:ascii="Times New Roman" w:hAnsi="Times New Roman" w:cs="Times New Roman"/>
          <w:sz w:val="28"/>
          <w:szCs w:val="28"/>
        </w:rPr>
        <w:t xml:space="preserve">2. Учредители (участники)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w:t>
      </w:r>
      <w:proofErr w:type="gramStart"/>
      <w:r w:rsidRPr="00B23DD7">
        <w:rPr>
          <w:rFonts w:ascii="Times New Roman" w:hAnsi="Times New Roman" w:cs="Times New Roman"/>
          <w:sz w:val="28"/>
          <w:szCs w:val="28"/>
        </w:rPr>
        <w:t>солидарно за</w:t>
      </w:r>
      <w:proofErr w:type="gramEnd"/>
      <w:r w:rsidRPr="00B23DD7">
        <w:rPr>
          <w:rFonts w:ascii="Times New Roman" w:hAnsi="Times New Roman" w:cs="Times New Roman"/>
          <w:sz w:val="28"/>
          <w:szCs w:val="28"/>
        </w:rPr>
        <w:t xml:space="preserve"> свой счет.</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B770FF"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 xml:space="preserve">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w:t>
      </w:r>
    </w:p>
    <w:p w:rsidR="00D658DE" w:rsidRPr="00B23DD7" w:rsidRDefault="00D658DE" w:rsidP="00B97310">
      <w:pPr>
        <w:spacing w:after="0" w:line="240" w:lineRule="auto"/>
        <w:ind w:firstLine="0"/>
        <w:rPr>
          <w:rFonts w:ascii="Times New Roman" w:hAnsi="Times New Roman" w:cs="Times New Roman"/>
          <w:sz w:val="28"/>
          <w:szCs w:val="28"/>
        </w:rPr>
      </w:pPr>
      <w:bookmarkStart w:id="5" w:name="p902"/>
      <w:bookmarkEnd w:id="5"/>
      <w:r w:rsidRPr="00B23DD7">
        <w:rPr>
          <w:rFonts w:ascii="Times New Roman" w:hAnsi="Times New Roman" w:cs="Times New Roman"/>
          <w:sz w:val="28"/>
          <w:szCs w:val="28"/>
        </w:rPr>
        <w:t> </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b/>
          <w:bCs/>
          <w:sz w:val="28"/>
          <w:szCs w:val="28"/>
        </w:rPr>
        <w:t>Порядок ликвидации юридического лица</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3. В случае возбуждения дела о несостоятельности (банкротстве) юридического лица его ликвидация</w:t>
      </w:r>
      <w:r w:rsidR="00B770FF" w:rsidRPr="00B23DD7">
        <w:rPr>
          <w:rFonts w:ascii="Times New Roman" w:hAnsi="Times New Roman" w:cs="Times New Roman"/>
          <w:sz w:val="28"/>
          <w:szCs w:val="28"/>
        </w:rPr>
        <w:t xml:space="preserve"> </w:t>
      </w:r>
      <w:proofErr w:type="gramStart"/>
      <w:r w:rsidRPr="00B23DD7">
        <w:rPr>
          <w:rFonts w:ascii="Times New Roman" w:hAnsi="Times New Roman" w:cs="Times New Roman"/>
          <w:sz w:val="28"/>
          <w:szCs w:val="28"/>
        </w:rPr>
        <w:t>прекращается</w:t>
      </w:r>
      <w:proofErr w:type="gramEnd"/>
      <w:r w:rsidRPr="00B23DD7">
        <w:rPr>
          <w:rFonts w:ascii="Times New Roman" w:hAnsi="Times New Roman" w:cs="Times New Roman"/>
          <w:sz w:val="28"/>
          <w:szCs w:val="28"/>
        </w:rPr>
        <w:t xml:space="preserve"> и ликвидационная комиссия уведомляет об этом всех известных ей кредиторов. </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 xml:space="preserve">4. </w:t>
      </w:r>
      <w:proofErr w:type="gramStart"/>
      <w:r w:rsidRPr="00B23DD7">
        <w:rPr>
          <w:rFonts w:ascii="Times New Roman" w:hAnsi="Times New Roman" w:cs="Times New Roman"/>
          <w:sz w:val="28"/>
          <w:szCs w:val="28"/>
        </w:rPr>
        <w:t>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roofErr w:type="gramEnd"/>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lastRenderedPageBreak/>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5. Выплата денежных сумм кредиторам ликвидируемого юридического лица производится ликвидационной комиссией в порядке очередности в соответствии с промежуточным ликвидационным балансом со дня его утверждения.</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B23DD7" w:rsidRPr="00B23DD7" w:rsidRDefault="00B23DD7"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7</w:t>
      </w:r>
      <w:r w:rsidR="00D658DE" w:rsidRPr="00B23DD7">
        <w:rPr>
          <w:rFonts w:ascii="Times New Roman" w:hAnsi="Times New Roman" w:cs="Times New Roman"/>
          <w:sz w:val="28"/>
          <w:szCs w:val="28"/>
        </w:rPr>
        <w:t xml:space="preserve">.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w:t>
      </w:r>
    </w:p>
    <w:p w:rsidR="00D658DE" w:rsidRPr="00B23DD7" w:rsidRDefault="00B23DD7"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8</w:t>
      </w:r>
      <w:r w:rsidR="00D658DE" w:rsidRPr="00B23DD7">
        <w:rPr>
          <w:rFonts w:ascii="Times New Roman" w:hAnsi="Times New Roman" w:cs="Times New Roman"/>
          <w:sz w:val="28"/>
          <w:szCs w:val="28"/>
        </w:rPr>
        <w:t xml:space="preserve">. </w:t>
      </w:r>
      <w:proofErr w:type="gramStart"/>
      <w:r w:rsidR="00D658DE" w:rsidRPr="00B23DD7">
        <w:rPr>
          <w:rFonts w:ascii="Times New Roman" w:hAnsi="Times New Roman" w:cs="Times New Roman"/>
          <w:sz w:val="28"/>
          <w:szCs w:val="28"/>
        </w:rPr>
        <w:t>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w:t>
      </w:r>
      <w:r w:rsidRPr="00B23DD7">
        <w:rPr>
          <w:rFonts w:ascii="Times New Roman" w:hAnsi="Times New Roman" w:cs="Times New Roman"/>
          <w:sz w:val="28"/>
          <w:szCs w:val="28"/>
        </w:rPr>
        <w:t>.</w:t>
      </w:r>
      <w:r w:rsidR="00D658DE" w:rsidRPr="00B23DD7">
        <w:rPr>
          <w:rFonts w:ascii="Times New Roman" w:hAnsi="Times New Roman" w:cs="Times New Roman"/>
          <w:sz w:val="28"/>
          <w:szCs w:val="28"/>
        </w:rPr>
        <w:t xml:space="preserve"> </w:t>
      </w:r>
      <w:proofErr w:type="gramEnd"/>
    </w:p>
    <w:p w:rsidR="00D658DE" w:rsidRPr="00B23DD7" w:rsidRDefault="00D658DE" w:rsidP="00B97310">
      <w:pPr>
        <w:spacing w:after="0" w:line="240" w:lineRule="auto"/>
        <w:ind w:firstLine="0"/>
        <w:rPr>
          <w:rFonts w:ascii="Times New Roman" w:hAnsi="Times New Roman" w:cs="Times New Roman"/>
          <w:sz w:val="28"/>
          <w:szCs w:val="28"/>
        </w:rPr>
      </w:pPr>
      <w:r w:rsidRPr="00B23DD7">
        <w:rPr>
          <w:rFonts w:ascii="Times New Roman" w:hAnsi="Times New Roman" w:cs="Times New Roman"/>
          <w:sz w:val="28"/>
          <w:szCs w:val="28"/>
        </w:rPr>
        <w:t> </w:t>
      </w:r>
    </w:p>
    <w:p w:rsidR="00D658DE" w:rsidRPr="00B23DD7" w:rsidRDefault="00D658DE" w:rsidP="00B97310">
      <w:pPr>
        <w:spacing w:after="0" w:line="240" w:lineRule="auto"/>
        <w:ind w:firstLine="540"/>
        <w:rPr>
          <w:rFonts w:ascii="Times New Roman" w:hAnsi="Times New Roman" w:cs="Times New Roman"/>
          <w:sz w:val="28"/>
          <w:szCs w:val="28"/>
        </w:rPr>
      </w:pPr>
      <w:bookmarkStart w:id="6" w:name="p922"/>
      <w:bookmarkEnd w:id="6"/>
      <w:r w:rsidRPr="00B23DD7">
        <w:rPr>
          <w:rFonts w:ascii="Times New Roman" w:hAnsi="Times New Roman" w:cs="Times New Roman"/>
          <w:b/>
          <w:bCs/>
          <w:sz w:val="28"/>
          <w:szCs w:val="28"/>
        </w:rPr>
        <w:t>Удовлетворение требований кредиторов ликвидируемого юридического лица</w:t>
      </w:r>
    </w:p>
    <w:p w:rsidR="00B23DD7"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 xml:space="preserve">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D658DE" w:rsidRPr="00B23DD7" w:rsidRDefault="00D658DE" w:rsidP="00B97310">
      <w:pPr>
        <w:spacing w:after="0" w:line="240" w:lineRule="auto"/>
        <w:ind w:firstLine="540"/>
        <w:rPr>
          <w:rFonts w:ascii="Times New Roman" w:hAnsi="Times New Roman" w:cs="Times New Roman"/>
          <w:sz w:val="28"/>
          <w:szCs w:val="28"/>
        </w:rPr>
      </w:pPr>
      <w:proofErr w:type="gramStart"/>
      <w:r w:rsidRPr="007D1491">
        <w:rPr>
          <w:rFonts w:ascii="Times New Roman" w:hAnsi="Times New Roman" w:cs="Times New Roman"/>
          <w:b/>
          <w:sz w:val="28"/>
          <w:szCs w:val="28"/>
        </w:rPr>
        <w:t>в первую очередь</w:t>
      </w:r>
      <w:r w:rsidRPr="00B23DD7">
        <w:rPr>
          <w:rFonts w:ascii="Times New Roman" w:hAnsi="Times New Roman" w:cs="Times New Roman"/>
          <w:sz w:val="28"/>
          <w:szCs w:val="28"/>
        </w:rPr>
        <w:t xml:space="preserve">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roofErr w:type="gramEnd"/>
    </w:p>
    <w:p w:rsidR="00D658DE" w:rsidRPr="00B23DD7" w:rsidRDefault="00D658DE" w:rsidP="00B97310">
      <w:pPr>
        <w:spacing w:after="0" w:line="240" w:lineRule="auto"/>
        <w:ind w:firstLine="540"/>
        <w:rPr>
          <w:rFonts w:ascii="Times New Roman" w:hAnsi="Times New Roman" w:cs="Times New Roman"/>
          <w:sz w:val="28"/>
          <w:szCs w:val="28"/>
        </w:rPr>
      </w:pPr>
      <w:r w:rsidRPr="007D1491">
        <w:rPr>
          <w:rFonts w:ascii="Times New Roman" w:hAnsi="Times New Roman" w:cs="Times New Roman"/>
          <w:b/>
          <w:sz w:val="28"/>
          <w:szCs w:val="28"/>
        </w:rPr>
        <w:t>во вторую очередь</w:t>
      </w:r>
      <w:r w:rsidRPr="00B23DD7">
        <w:rPr>
          <w:rFonts w:ascii="Times New Roman" w:hAnsi="Times New Roman" w:cs="Times New Roman"/>
          <w:sz w:val="28"/>
          <w:szCs w:val="28"/>
        </w:rPr>
        <w:t xml:space="preserve">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D658DE" w:rsidRPr="00B23DD7" w:rsidRDefault="00D658DE" w:rsidP="00B97310">
      <w:pPr>
        <w:spacing w:after="0" w:line="240" w:lineRule="auto"/>
        <w:ind w:firstLine="540"/>
        <w:rPr>
          <w:rFonts w:ascii="Times New Roman" w:hAnsi="Times New Roman" w:cs="Times New Roman"/>
          <w:sz w:val="28"/>
          <w:szCs w:val="28"/>
        </w:rPr>
      </w:pPr>
      <w:r w:rsidRPr="007D1491">
        <w:rPr>
          <w:rFonts w:ascii="Times New Roman" w:hAnsi="Times New Roman" w:cs="Times New Roman"/>
          <w:b/>
          <w:sz w:val="28"/>
          <w:szCs w:val="28"/>
        </w:rPr>
        <w:t>в третью очередь</w:t>
      </w:r>
      <w:r w:rsidRPr="00B23DD7">
        <w:rPr>
          <w:rFonts w:ascii="Times New Roman" w:hAnsi="Times New Roman" w:cs="Times New Roman"/>
          <w:sz w:val="28"/>
          <w:szCs w:val="28"/>
        </w:rPr>
        <w:t xml:space="preserve"> производятся расчеты по обязательным платежам в бюджет и во внебюджетные фонды;</w:t>
      </w:r>
    </w:p>
    <w:p w:rsidR="00D658DE" w:rsidRPr="00B23DD7" w:rsidRDefault="00D658DE" w:rsidP="00B97310">
      <w:pPr>
        <w:spacing w:after="0" w:line="240" w:lineRule="auto"/>
        <w:ind w:firstLine="540"/>
        <w:rPr>
          <w:rFonts w:ascii="Times New Roman" w:hAnsi="Times New Roman" w:cs="Times New Roman"/>
          <w:sz w:val="28"/>
          <w:szCs w:val="28"/>
        </w:rPr>
      </w:pPr>
      <w:r w:rsidRPr="007D1491">
        <w:rPr>
          <w:rFonts w:ascii="Times New Roman" w:hAnsi="Times New Roman" w:cs="Times New Roman"/>
          <w:b/>
          <w:sz w:val="28"/>
          <w:szCs w:val="28"/>
        </w:rPr>
        <w:t>в четвертую очередь</w:t>
      </w:r>
      <w:r w:rsidRPr="00B23DD7">
        <w:rPr>
          <w:rFonts w:ascii="Times New Roman" w:hAnsi="Times New Roman" w:cs="Times New Roman"/>
          <w:sz w:val="28"/>
          <w:szCs w:val="28"/>
        </w:rPr>
        <w:t xml:space="preserve"> производятся расчеты с другими кредиторами;</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lastRenderedPageBreak/>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B23DD7"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 xml:space="preserve"> Требования кредиторов каждой очереди удовлетворяются после полного удовлетворения требований кредиторов предыдущей очереди</w:t>
      </w:r>
      <w:r w:rsidR="00B23DD7" w:rsidRPr="00B23DD7">
        <w:rPr>
          <w:rFonts w:ascii="Times New Roman" w:hAnsi="Times New Roman" w:cs="Times New Roman"/>
          <w:sz w:val="28"/>
          <w:szCs w:val="28"/>
        </w:rPr>
        <w:t>.</w:t>
      </w:r>
    </w:p>
    <w:p w:rsidR="00D658DE" w:rsidRPr="00B23DD7" w:rsidRDefault="00D658DE" w:rsidP="00B97310">
      <w:pPr>
        <w:spacing w:after="0" w:line="240" w:lineRule="auto"/>
        <w:ind w:firstLine="540"/>
        <w:rPr>
          <w:rFonts w:ascii="Times New Roman" w:hAnsi="Times New Roman" w:cs="Times New Roman"/>
          <w:sz w:val="28"/>
          <w:szCs w:val="28"/>
        </w:rPr>
      </w:pPr>
      <w:r w:rsidRPr="00B23DD7">
        <w:rPr>
          <w:rFonts w:ascii="Times New Roman" w:hAnsi="Times New Roman" w:cs="Times New Roman"/>
          <w:sz w:val="28"/>
          <w:szCs w:val="28"/>
        </w:rPr>
        <w:t>При недостаточности имущества ликвидируемого юридического лица имущество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sectPr w:rsidR="00D658DE" w:rsidRPr="00B23DD7" w:rsidSect="00580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2437EE"/>
    <w:rsid w:val="00074831"/>
    <w:rsid w:val="000C78E2"/>
    <w:rsid w:val="001E630D"/>
    <w:rsid w:val="002437EE"/>
    <w:rsid w:val="0052700A"/>
    <w:rsid w:val="005807E4"/>
    <w:rsid w:val="005D7E63"/>
    <w:rsid w:val="00640640"/>
    <w:rsid w:val="006B69C8"/>
    <w:rsid w:val="00772B09"/>
    <w:rsid w:val="007D1491"/>
    <w:rsid w:val="008504E6"/>
    <w:rsid w:val="008A0E3A"/>
    <w:rsid w:val="008A4EFC"/>
    <w:rsid w:val="009240B9"/>
    <w:rsid w:val="00B23DD7"/>
    <w:rsid w:val="00B770FF"/>
    <w:rsid w:val="00B97310"/>
    <w:rsid w:val="00C03242"/>
    <w:rsid w:val="00C538F2"/>
    <w:rsid w:val="00D658DE"/>
    <w:rsid w:val="00EB7AE0"/>
    <w:rsid w:val="00EC7876"/>
    <w:rsid w:val="00F75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25"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7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437EE"/>
  </w:style>
  <w:style w:type="character" w:styleId="a3">
    <w:name w:val="Hyperlink"/>
    <w:basedOn w:val="a0"/>
    <w:uiPriority w:val="99"/>
    <w:semiHidden/>
    <w:unhideWhenUsed/>
    <w:rsid w:val="002437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6198">
      <w:bodyDiv w:val="1"/>
      <w:marLeft w:val="0"/>
      <w:marRight w:val="0"/>
      <w:marTop w:val="0"/>
      <w:marBottom w:val="0"/>
      <w:divBdr>
        <w:top w:val="none" w:sz="0" w:space="0" w:color="auto"/>
        <w:left w:val="none" w:sz="0" w:space="0" w:color="auto"/>
        <w:bottom w:val="none" w:sz="0" w:space="0" w:color="auto"/>
        <w:right w:val="none" w:sz="0" w:space="0" w:color="auto"/>
      </w:divBdr>
      <w:divsChild>
        <w:div w:id="220098583">
          <w:marLeft w:val="0"/>
          <w:marRight w:val="0"/>
          <w:marTop w:val="121"/>
          <w:marBottom w:val="0"/>
          <w:divBdr>
            <w:top w:val="none" w:sz="0" w:space="0" w:color="auto"/>
            <w:left w:val="none" w:sz="0" w:space="0" w:color="auto"/>
            <w:bottom w:val="none" w:sz="0" w:space="0" w:color="auto"/>
            <w:right w:val="none" w:sz="0" w:space="0" w:color="auto"/>
          </w:divBdr>
        </w:div>
        <w:div w:id="1489249624">
          <w:marLeft w:val="0"/>
          <w:marRight w:val="0"/>
          <w:marTop w:val="121"/>
          <w:marBottom w:val="0"/>
          <w:divBdr>
            <w:top w:val="none" w:sz="0" w:space="0" w:color="auto"/>
            <w:left w:val="none" w:sz="0" w:space="0" w:color="auto"/>
            <w:bottom w:val="none" w:sz="0" w:space="0" w:color="auto"/>
            <w:right w:val="none" w:sz="0" w:space="0" w:color="auto"/>
          </w:divBdr>
        </w:div>
        <w:div w:id="648750879">
          <w:marLeft w:val="0"/>
          <w:marRight w:val="0"/>
          <w:marTop w:val="121"/>
          <w:marBottom w:val="0"/>
          <w:divBdr>
            <w:top w:val="none" w:sz="0" w:space="0" w:color="auto"/>
            <w:left w:val="none" w:sz="0" w:space="0" w:color="auto"/>
            <w:bottom w:val="none" w:sz="0" w:space="0" w:color="auto"/>
            <w:right w:val="none" w:sz="0" w:space="0" w:color="auto"/>
          </w:divBdr>
        </w:div>
        <w:div w:id="1594972301">
          <w:marLeft w:val="0"/>
          <w:marRight w:val="0"/>
          <w:marTop w:val="121"/>
          <w:marBottom w:val="0"/>
          <w:divBdr>
            <w:top w:val="none" w:sz="0" w:space="0" w:color="auto"/>
            <w:left w:val="none" w:sz="0" w:space="0" w:color="auto"/>
            <w:bottom w:val="none" w:sz="0" w:space="0" w:color="auto"/>
            <w:right w:val="none" w:sz="0" w:space="0" w:color="auto"/>
          </w:divBdr>
        </w:div>
        <w:div w:id="1133718805">
          <w:marLeft w:val="0"/>
          <w:marRight w:val="0"/>
          <w:marTop w:val="0"/>
          <w:marBottom w:val="0"/>
          <w:divBdr>
            <w:top w:val="none" w:sz="0" w:space="0" w:color="auto"/>
            <w:left w:val="none" w:sz="0" w:space="0" w:color="auto"/>
            <w:bottom w:val="none" w:sz="0" w:space="0" w:color="auto"/>
            <w:right w:val="none" w:sz="0" w:space="0" w:color="auto"/>
          </w:divBdr>
        </w:div>
        <w:div w:id="57947093">
          <w:marLeft w:val="0"/>
          <w:marRight w:val="0"/>
          <w:marTop w:val="120"/>
          <w:marBottom w:val="96"/>
          <w:divBdr>
            <w:top w:val="none" w:sz="0" w:space="0" w:color="auto"/>
            <w:left w:val="none" w:sz="0" w:space="0" w:color="auto"/>
            <w:bottom w:val="none" w:sz="0" w:space="0" w:color="auto"/>
            <w:right w:val="none" w:sz="0" w:space="0" w:color="auto"/>
          </w:divBdr>
          <w:divsChild>
            <w:div w:id="554003728">
              <w:marLeft w:val="0"/>
              <w:marRight w:val="0"/>
              <w:marTop w:val="0"/>
              <w:marBottom w:val="0"/>
              <w:divBdr>
                <w:top w:val="none" w:sz="0" w:space="0" w:color="auto"/>
                <w:left w:val="none" w:sz="0" w:space="0" w:color="auto"/>
                <w:bottom w:val="none" w:sz="0" w:space="0" w:color="auto"/>
                <w:right w:val="none" w:sz="0" w:space="0" w:color="auto"/>
              </w:divBdr>
            </w:div>
            <w:div w:id="362487497">
              <w:marLeft w:val="0"/>
              <w:marRight w:val="0"/>
              <w:marTop w:val="0"/>
              <w:marBottom w:val="0"/>
              <w:divBdr>
                <w:top w:val="none" w:sz="0" w:space="0" w:color="auto"/>
                <w:left w:val="none" w:sz="0" w:space="0" w:color="auto"/>
                <w:bottom w:val="none" w:sz="0" w:space="0" w:color="auto"/>
                <w:right w:val="none" w:sz="0" w:space="0" w:color="auto"/>
              </w:divBdr>
            </w:div>
          </w:divsChild>
        </w:div>
        <w:div w:id="36127393">
          <w:marLeft w:val="0"/>
          <w:marRight w:val="0"/>
          <w:marTop w:val="121"/>
          <w:marBottom w:val="0"/>
          <w:divBdr>
            <w:top w:val="none" w:sz="0" w:space="0" w:color="auto"/>
            <w:left w:val="none" w:sz="0" w:space="0" w:color="auto"/>
            <w:bottom w:val="none" w:sz="0" w:space="0" w:color="auto"/>
            <w:right w:val="none" w:sz="0" w:space="0" w:color="auto"/>
          </w:divBdr>
        </w:div>
        <w:div w:id="1041782878">
          <w:marLeft w:val="0"/>
          <w:marRight w:val="0"/>
          <w:marTop w:val="121"/>
          <w:marBottom w:val="0"/>
          <w:divBdr>
            <w:top w:val="none" w:sz="0" w:space="0" w:color="auto"/>
            <w:left w:val="none" w:sz="0" w:space="0" w:color="auto"/>
            <w:bottom w:val="none" w:sz="0" w:space="0" w:color="auto"/>
            <w:right w:val="none" w:sz="0" w:space="0" w:color="auto"/>
          </w:divBdr>
        </w:div>
        <w:div w:id="544097992">
          <w:marLeft w:val="0"/>
          <w:marRight w:val="0"/>
          <w:marTop w:val="0"/>
          <w:marBottom w:val="0"/>
          <w:divBdr>
            <w:top w:val="none" w:sz="0" w:space="0" w:color="auto"/>
            <w:left w:val="none" w:sz="0" w:space="0" w:color="auto"/>
            <w:bottom w:val="none" w:sz="0" w:space="0" w:color="auto"/>
            <w:right w:val="none" w:sz="0" w:space="0" w:color="auto"/>
          </w:divBdr>
        </w:div>
        <w:div w:id="36901238">
          <w:marLeft w:val="0"/>
          <w:marRight w:val="0"/>
          <w:marTop w:val="121"/>
          <w:marBottom w:val="0"/>
          <w:divBdr>
            <w:top w:val="none" w:sz="0" w:space="0" w:color="auto"/>
            <w:left w:val="none" w:sz="0" w:space="0" w:color="auto"/>
            <w:bottom w:val="none" w:sz="0" w:space="0" w:color="auto"/>
            <w:right w:val="none" w:sz="0" w:space="0" w:color="auto"/>
          </w:divBdr>
        </w:div>
        <w:div w:id="2035571722">
          <w:marLeft w:val="0"/>
          <w:marRight w:val="0"/>
          <w:marTop w:val="121"/>
          <w:marBottom w:val="0"/>
          <w:divBdr>
            <w:top w:val="none" w:sz="0" w:space="0" w:color="auto"/>
            <w:left w:val="none" w:sz="0" w:space="0" w:color="auto"/>
            <w:bottom w:val="none" w:sz="0" w:space="0" w:color="auto"/>
            <w:right w:val="none" w:sz="0" w:space="0" w:color="auto"/>
          </w:divBdr>
        </w:div>
        <w:div w:id="181551097">
          <w:marLeft w:val="0"/>
          <w:marRight w:val="0"/>
          <w:marTop w:val="0"/>
          <w:marBottom w:val="0"/>
          <w:divBdr>
            <w:top w:val="none" w:sz="0" w:space="0" w:color="auto"/>
            <w:left w:val="none" w:sz="0" w:space="0" w:color="auto"/>
            <w:bottom w:val="none" w:sz="0" w:space="0" w:color="auto"/>
            <w:right w:val="none" w:sz="0" w:space="0" w:color="auto"/>
          </w:divBdr>
        </w:div>
        <w:div w:id="1191915296">
          <w:marLeft w:val="0"/>
          <w:marRight w:val="0"/>
          <w:marTop w:val="121"/>
          <w:marBottom w:val="0"/>
          <w:divBdr>
            <w:top w:val="none" w:sz="0" w:space="0" w:color="auto"/>
            <w:left w:val="none" w:sz="0" w:space="0" w:color="auto"/>
            <w:bottom w:val="none" w:sz="0" w:space="0" w:color="auto"/>
            <w:right w:val="none" w:sz="0" w:space="0" w:color="auto"/>
          </w:divBdr>
        </w:div>
        <w:div w:id="1823621731">
          <w:marLeft w:val="0"/>
          <w:marRight w:val="0"/>
          <w:marTop w:val="121"/>
          <w:marBottom w:val="0"/>
          <w:divBdr>
            <w:top w:val="none" w:sz="0" w:space="0" w:color="auto"/>
            <w:left w:val="none" w:sz="0" w:space="0" w:color="auto"/>
            <w:bottom w:val="none" w:sz="0" w:space="0" w:color="auto"/>
            <w:right w:val="none" w:sz="0" w:space="0" w:color="auto"/>
          </w:divBdr>
        </w:div>
        <w:div w:id="1972713680">
          <w:marLeft w:val="0"/>
          <w:marRight w:val="0"/>
          <w:marTop w:val="0"/>
          <w:marBottom w:val="0"/>
          <w:divBdr>
            <w:top w:val="none" w:sz="0" w:space="0" w:color="auto"/>
            <w:left w:val="none" w:sz="0" w:space="0" w:color="auto"/>
            <w:bottom w:val="none" w:sz="0" w:space="0" w:color="auto"/>
            <w:right w:val="none" w:sz="0" w:space="0" w:color="auto"/>
          </w:divBdr>
        </w:div>
        <w:div w:id="692338239">
          <w:marLeft w:val="0"/>
          <w:marRight w:val="0"/>
          <w:marTop w:val="0"/>
          <w:marBottom w:val="0"/>
          <w:divBdr>
            <w:top w:val="none" w:sz="0" w:space="0" w:color="auto"/>
            <w:left w:val="none" w:sz="0" w:space="0" w:color="auto"/>
            <w:bottom w:val="none" w:sz="0" w:space="0" w:color="auto"/>
            <w:right w:val="none" w:sz="0" w:space="0" w:color="auto"/>
          </w:divBdr>
        </w:div>
        <w:div w:id="118573758">
          <w:marLeft w:val="0"/>
          <w:marRight w:val="0"/>
          <w:marTop w:val="121"/>
          <w:marBottom w:val="0"/>
          <w:divBdr>
            <w:top w:val="none" w:sz="0" w:space="0" w:color="auto"/>
            <w:left w:val="none" w:sz="0" w:space="0" w:color="auto"/>
            <w:bottom w:val="none" w:sz="0" w:space="0" w:color="auto"/>
            <w:right w:val="none" w:sz="0" w:space="0" w:color="auto"/>
          </w:divBdr>
        </w:div>
        <w:div w:id="2112703675">
          <w:marLeft w:val="0"/>
          <w:marRight w:val="0"/>
          <w:marTop w:val="0"/>
          <w:marBottom w:val="0"/>
          <w:divBdr>
            <w:top w:val="none" w:sz="0" w:space="0" w:color="auto"/>
            <w:left w:val="none" w:sz="0" w:space="0" w:color="auto"/>
            <w:bottom w:val="none" w:sz="0" w:space="0" w:color="auto"/>
            <w:right w:val="none" w:sz="0" w:space="0" w:color="auto"/>
          </w:divBdr>
        </w:div>
        <w:div w:id="1201169741">
          <w:marLeft w:val="0"/>
          <w:marRight w:val="0"/>
          <w:marTop w:val="121"/>
          <w:marBottom w:val="0"/>
          <w:divBdr>
            <w:top w:val="none" w:sz="0" w:space="0" w:color="auto"/>
            <w:left w:val="none" w:sz="0" w:space="0" w:color="auto"/>
            <w:bottom w:val="none" w:sz="0" w:space="0" w:color="auto"/>
            <w:right w:val="none" w:sz="0" w:space="0" w:color="auto"/>
          </w:divBdr>
        </w:div>
        <w:div w:id="1468086950">
          <w:marLeft w:val="0"/>
          <w:marRight w:val="0"/>
          <w:marTop w:val="0"/>
          <w:marBottom w:val="0"/>
          <w:divBdr>
            <w:top w:val="none" w:sz="0" w:space="0" w:color="auto"/>
            <w:left w:val="none" w:sz="0" w:space="0" w:color="auto"/>
            <w:bottom w:val="none" w:sz="0" w:space="0" w:color="auto"/>
            <w:right w:val="none" w:sz="0" w:space="0" w:color="auto"/>
          </w:divBdr>
        </w:div>
        <w:div w:id="103768930">
          <w:marLeft w:val="0"/>
          <w:marRight w:val="0"/>
          <w:marTop w:val="121"/>
          <w:marBottom w:val="0"/>
          <w:divBdr>
            <w:top w:val="none" w:sz="0" w:space="0" w:color="auto"/>
            <w:left w:val="none" w:sz="0" w:space="0" w:color="auto"/>
            <w:bottom w:val="none" w:sz="0" w:space="0" w:color="auto"/>
            <w:right w:val="none" w:sz="0" w:space="0" w:color="auto"/>
          </w:divBdr>
        </w:div>
        <w:div w:id="1168246991">
          <w:marLeft w:val="0"/>
          <w:marRight w:val="0"/>
          <w:marTop w:val="0"/>
          <w:marBottom w:val="0"/>
          <w:divBdr>
            <w:top w:val="none" w:sz="0" w:space="0" w:color="auto"/>
            <w:left w:val="none" w:sz="0" w:space="0" w:color="auto"/>
            <w:bottom w:val="none" w:sz="0" w:space="0" w:color="auto"/>
            <w:right w:val="none" w:sz="0" w:space="0" w:color="auto"/>
          </w:divBdr>
        </w:div>
        <w:div w:id="34232802">
          <w:marLeft w:val="0"/>
          <w:marRight w:val="0"/>
          <w:marTop w:val="121"/>
          <w:marBottom w:val="0"/>
          <w:divBdr>
            <w:top w:val="none" w:sz="0" w:space="0" w:color="auto"/>
            <w:left w:val="none" w:sz="0" w:space="0" w:color="auto"/>
            <w:bottom w:val="none" w:sz="0" w:space="0" w:color="auto"/>
            <w:right w:val="none" w:sz="0" w:space="0" w:color="auto"/>
          </w:divBdr>
        </w:div>
        <w:div w:id="1608149876">
          <w:marLeft w:val="0"/>
          <w:marRight w:val="0"/>
          <w:marTop w:val="121"/>
          <w:marBottom w:val="0"/>
          <w:divBdr>
            <w:top w:val="none" w:sz="0" w:space="0" w:color="auto"/>
            <w:left w:val="none" w:sz="0" w:space="0" w:color="auto"/>
            <w:bottom w:val="none" w:sz="0" w:space="0" w:color="auto"/>
            <w:right w:val="none" w:sz="0" w:space="0" w:color="auto"/>
          </w:divBdr>
        </w:div>
        <w:div w:id="1661812434">
          <w:marLeft w:val="0"/>
          <w:marRight w:val="0"/>
          <w:marTop w:val="0"/>
          <w:marBottom w:val="0"/>
          <w:divBdr>
            <w:top w:val="none" w:sz="0" w:space="0" w:color="auto"/>
            <w:left w:val="none" w:sz="0" w:space="0" w:color="auto"/>
            <w:bottom w:val="none" w:sz="0" w:space="0" w:color="auto"/>
            <w:right w:val="none" w:sz="0" w:space="0" w:color="auto"/>
          </w:divBdr>
        </w:div>
        <w:div w:id="121732113">
          <w:marLeft w:val="0"/>
          <w:marRight w:val="0"/>
          <w:marTop w:val="0"/>
          <w:marBottom w:val="0"/>
          <w:divBdr>
            <w:top w:val="none" w:sz="0" w:space="0" w:color="auto"/>
            <w:left w:val="none" w:sz="0" w:space="0" w:color="auto"/>
            <w:bottom w:val="none" w:sz="0" w:space="0" w:color="auto"/>
            <w:right w:val="none" w:sz="0" w:space="0" w:color="auto"/>
          </w:divBdr>
        </w:div>
        <w:div w:id="858348782">
          <w:marLeft w:val="0"/>
          <w:marRight w:val="0"/>
          <w:marTop w:val="121"/>
          <w:marBottom w:val="0"/>
          <w:divBdr>
            <w:top w:val="none" w:sz="0" w:space="0" w:color="auto"/>
            <w:left w:val="none" w:sz="0" w:space="0" w:color="auto"/>
            <w:bottom w:val="none" w:sz="0" w:space="0" w:color="auto"/>
            <w:right w:val="none" w:sz="0" w:space="0" w:color="auto"/>
          </w:divBdr>
        </w:div>
        <w:div w:id="728115440">
          <w:marLeft w:val="0"/>
          <w:marRight w:val="0"/>
          <w:marTop w:val="121"/>
          <w:marBottom w:val="0"/>
          <w:divBdr>
            <w:top w:val="none" w:sz="0" w:space="0" w:color="auto"/>
            <w:left w:val="none" w:sz="0" w:space="0" w:color="auto"/>
            <w:bottom w:val="none" w:sz="0" w:space="0" w:color="auto"/>
            <w:right w:val="none" w:sz="0" w:space="0" w:color="auto"/>
          </w:divBdr>
        </w:div>
        <w:div w:id="259026213">
          <w:marLeft w:val="0"/>
          <w:marRight w:val="0"/>
          <w:marTop w:val="0"/>
          <w:marBottom w:val="0"/>
          <w:divBdr>
            <w:top w:val="none" w:sz="0" w:space="0" w:color="auto"/>
            <w:left w:val="none" w:sz="0" w:space="0" w:color="auto"/>
            <w:bottom w:val="none" w:sz="0" w:space="0" w:color="auto"/>
            <w:right w:val="none" w:sz="0" w:space="0" w:color="auto"/>
          </w:divBdr>
        </w:div>
        <w:div w:id="1294827512">
          <w:marLeft w:val="0"/>
          <w:marRight w:val="0"/>
          <w:marTop w:val="121"/>
          <w:marBottom w:val="0"/>
          <w:divBdr>
            <w:top w:val="none" w:sz="0" w:space="0" w:color="auto"/>
            <w:left w:val="none" w:sz="0" w:space="0" w:color="auto"/>
            <w:bottom w:val="none" w:sz="0" w:space="0" w:color="auto"/>
            <w:right w:val="none" w:sz="0" w:space="0" w:color="auto"/>
          </w:divBdr>
        </w:div>
        <w:div w:id="2085684168">
          <w:marLeft w:val="0"/>
          <w:marRight w:val="0"/>
          <w:marTop w:val="121"/>
          <w:marBottom w:val="0"/>
          <w:divBdr>
            <w:top w:val="none" w:sz="0" w:space="0" w:color="auto"/>
            <w:left w:val="none" w:sz="0" w:space="0" w:color="auto"/>
            <w:bottom w:val="none" w:sz="0" w:space="0" w:color="auto"/>
            <w:right w:val="none" w:sz="0" w:space="0" w:color="auto"/>
          </w:divBdr>
        </w:div>
        <w:div w:id="632752946">
          <w:marLeft w:val="0"/>
          <w:marRight w:val="0"/>
          <w:marTop w:val="121"/>
          <w:marBottom w:val="0"/>
          <w:divBdr>
            <w:top w:val="none" w:sz="0" w:space="0" w:color="auto"/>
            <w:left w:val="none" w:sz="0" w:space="0" w:color="auto"/>
            <w:bottom w:val="none" w:sz="0" w:space="0" w:color="auto"/>
            <w:right w:val="none" w:sz="0" w:space="0" w:color="auto"/>
          </w:divBdr>
        </w:div>
        <w:div w:id="1971399224">
          <w:marLeft w:val="0"/>
          <w:marRight w:val="0"/>
          <w:marTop w:val="121"/>
          <w:marBottom w:val="0"/>
          <w:divBdr>
            <w:top w:val="none" w:sz="0" w:space="0" w:color="auto"/>
            <w:left w:val="none" w:sz="0" w:space="0" w:color="auto"/>
            <w:bottom w:val="none" w:sz="0" w:space="0" w:color="auto"/>
            <w:right w:val="none" w:sz="0" w:space="0" w:color="auto"/>
          </w:divBdr>
        </w:div>
        <w:div w:id="761878508">
          <w:marLeft w:val="0"/>
          <w:marRight w:val="0"/>
          <w:marTop w:val="121"/>
          <w:marBottom w:val="0"/>
          <w:divBdr>
            <w:top w:val="none" w:sz="0" w:space="0" w:color="auto"/>
            <w:left w:val="none" w:sz="0" w:space="0" w:color="auto"/>
            <w:bottom w:val="none" w:sz="0" w:space="0" w:color="auto"/>
            <w:right w:val="none" w:sz="0" w:space="0" w:color="auto"/>
          </w:divBdr>
        </w:div>
        <w:div w:id="343213976">
          <w:marLeft w:val="0"/>
          <w:marRight w:val="0"/>
          <w:marTop w:val="121"/>
          <w:marBottom w:val="0"/>
          <w:divBdr>
            <w:top w:val="none" w:sz="0" w:space="0" w:color="auto"/>
            <w:left w:val="none" w:sz="0" w:space="0" w:color="auto"/>
            <w:bottom w:val="none" w:sz="0" w:space="0" w:color="auto"/>
            <w:right w:val="none" w:sz="0" w:space="0" w:color="auto"/>
          </w:divBdr>
        </w:div>
        <w:div w:id="1865512767">
          <w:marLeft w:val="0"/>
          <w:marRight w:val="0"/>
          <w:marTop w:val="121"/>
          <w:marBottom w:val="0"/>
          <w:divBdr>
            <w:top w:val="none" w:sz="0" w:space="0" w:color="auto"/>
            <w:left w:val="none" w:sz="0" w:space="0" w:color="auto"/>
            <w:bottom w:val="none" w:sz="0" w:space="0" w:color="auto"/>
            <w:right w:val="none" w:sz="0" w:space="0" w:color="auto"/>
          </w:divBdr>
        </w:div>
        <w:div w:id="1641110662">
          <w:marLeft w:val="0"/>
          <w:marRight w:val="0"/>
          <w:marTop w:val="121"/>
          <w:marBottom w:val="0"/>
          <w:divBdr>
            <w:top w:val="none" w:sz="0" w:space="0" w:color="auto"/>
            <w:left w:val="none" w:sz="0" w:space="0" w:color="auto"/>
            <w:bottom w:val="none" w:sz="0" w:space="0" w:color="auto"/>
            <w:right w:val="none" w:sz="0" w:space="0" w:color="auto"/>
          </w:divBdr>
        </w:div>
        <w:div w:id="475031765">
          <w:marLeft w:val="0"/>
          <w:marRight w:val="0"/>
          <w:marTop w:val="121"/>
          <w:marBottom w:val="0"/>
          <w:divBdr>
            <w:top w:val="none" w:sz="0" w:space="0" w:color="auto"/>
            <w:left w:val="none" w:sz="0" w:space="0" w:color="auto"/>
            <w:bottom w:val="none" w:sz="0" w:space="0" w:color="auto"/>
            <w:right w:val="none" w:sz="0" w:space="0" w:color="auto"/>
          </w:divBdr>
        </w:div>
        <w:div w:id="1420372757">
          <w:marLeft w:val="0"/>
          <w:marRight w:val="0"/>
          <w:marTop w:val="121"/>
          <w:marBottom w:val="0"/>
          <w:divBdr>
            <w:top w:val="none" w:sz="0" w:space="0" w:color="auto"/>
            <w:left w:val="none" w:sz="0" w:space="0" w:color="auto"/>
            <w:bottom w:val="none" w:sz="0" w:space="0" w:color="auto"/>
            <w:right w:val="none" w:sz="0" w:space="0" w:color="auto"/>
          </w:divBdr>
        </w:div>
        <w:div w:id="1751388134">
          <w:marLeft w:val="0"/>
          <w:marRight w:val="0"/>
          <w:marTop w:val="121"/>
          <w:marBottom w:val="0"/>
          <w:divBdr>
            <w:top w:val="none" w:sz="0" w:space="0" w:color="auto"/>
            <w:left w:val="none" w:sz="0" w:space="0" w:color="auto"/>
            <w:bottom w:val="none" w:sz="0" w:space="0" w:color="auto"/>
            <w:right w:val="none" w:sz="0" w:space="0" w:color="auto"/>
          </w:divBdr>
        </w:div>
        <w:div w:id="1813788207">
          <w:marLeft w:val="0"/>
          <w:marRight w:val="0"/>
          <w:marTop w:val="121"/>
          <w:marBottom w:val="0"/>
          <w:divBdr>
            <w:top w:val="none" w:sz="0" w:space="0" w:color="auto"/>
            <w:left w:val="none" w:sz="0" w:space="0" w:color="auto"/>
            <w:bottom w:val="none" w:sz="0" w:space="0" w:color="auto"/>
            <w:right w:val="none" w:sz="0" w:space="0" w:color="auto"/>
          </w:divBdr>
        </w:div>
        <w:div w:id="1005547273">
          <w:marLeft w:val="0"/>
          <w:marRight w:val="0"/>
          <w:marTop w:val="121"/>
          <w:marBottom w:val="0"/>
          <w:divBdr>
            <w:top w:val="none" w:sz="0" w:space="0" w:color="auto"/>
            <w:left w:val="none" w:sz="0" w:space="0" w:color="auto"/>
            <w:bottom w:val="none" w:sz="0" w:space="0" w:color="auto"/>
            <w:right w:val="none" w:sz="0" w:space="0" w:color="auto"/>
          </w:divBdr>
        </w:div>
        <w:div w:id="1433355364">
          <w:marLeft w:val="0"/>
          <w:marRight w:val="0"/>
          <w:marTop w:val="0"/>
          <w:marBottom w:val="0"/>
          <w:divBdr>
            <w:top w:val="none" w:sz="0" w:space="0" w:color="auto"/>
            <w:left w:val="none" w:sz="0" w:space="0" w:color="auto"/>
            <w:bottom w:val="none" w:sz="0" w:space="0" w:color="auto"/>
            <w:right w:val="none" w:sz="0" w:space="0" w:color="auto"/>
          </w:divBdr>
        </w:div>
        <w:div w:id="1188521178">
          <w:marLeft w:val="0"/>
          <w:marRight w:val="0"/>
          <w:marTop w:val="121"/>
          <w:marBottom w:val="0"/>
          <w:divBdr>
            <w:top w:val="none" w:sz="0" w:space="0" w:color="auto"/>
            <w:left w:val="none" w:sz="0" w:space="0" w:color="auto"/>
            <w:bottom w:val="none" w:sz="0" w:space="0" w:color="auto"/>
            <w:right w:val="none" w:sz="0" w:space="0" w:color="auto"/>
          </w:divBdr>
        </w:div>
        <w:div w:id="915548953">
          <w:marLeft w:val="0"/>
          <w:marRight w:val="0"/>
          <w:marTop w:val="121"/>
          <w:marBottom w:val="0"/>
          <w:divBdr>
            <w:top w:val="none" w:sz="0" w:space="0" w:color="auto"/>
            <w:left w:val="none" w:sz="0" w:space="0" w:color="auto"/>
            <w:bottom w:val="none" w:sz="0" w:space="0" w:color="auto"/>
            <w:right w:val="none" w:sz="0" w:space="0" w:color="auto"/>
          </w:divBdr>
        </w:div>
        <w:div w:id="1730152676">
          <w:marLeft w:val="0"/>
          <w:marRight w:val="0"/>
          <w:marTop w:val="121"/>
          <w:marBottom w:val="0"/>
          <w:divBdr>
            <w:top w:val="none" w:sz="0" w:space="0" w:color="auto"/>
            <w:left w:val="none" w:sz="0" w:space="0" w:color="auto"/>
            <w:bottom w:val="none" w:sz="0" w:space="0" w:color="auto"/>
            <w:right w:val="none" w:sz="0" w:space="0" w:color="auto"/>
          </w:divBdr>
        </w:div>
        <w:div w:id="507184017">
          <w:marLeft w:val="0"/>
          <w:marRight w:val="0"/>
          <w:marTop w:val="121"/>
          <w:marBottom w:val="0"/>
          <w:divBdr>
            <w:top w:val="none" w:sz="0" w:space="0" w:color="auto"/>
            <w:left w:val="none" w:sz="0" w:space="0" w:color="auto"/>
            <w:bottom w:val="none" w:sz="0" w:space="0" w:color="auto"/>
            <w:right w:val="none" w:sz="0" w:space="0" w:color="auto"/>
          </w:divBdr>
        </w:div>
        <w:div w:id="1429500870">
          <w:marLeft w:val="0"/>
          <w:marRight w:val="0"/>
          <w:marTop w:val="121"/>
          <w:marBottom w:val="0"/>
          <w:divBdr>
            <w:top w:val="none" w:sz="0" w:space="0" w:color="auto"/>
            <w:left w:val="none" w:sz="0" w:space="0" w:color="auto"/>
            <w:bottom w:val="none" w:sz="0" w:space="0" w:color="auto"/>
            <w:right w:val="none" w:sz="0" w:space="0" w:color="auto"/>
          </w:divBdr>
        </w:div>
        <w:div w:id="662272498">
          <w:marLeft w:val="0"/>
          <w:marRight w:val="0"/>
          <w:marTop w:val="0"/>
          <w:marBottom w:val="0"/>
          <w:divBdr>
            <w:top w:val="none" w:sz="0" w:space="0" w:color="auto"/>
            <w:left w:val="none" w:sz="0" w:space="0" w:color="auto"/>
            <w:bottom w:val="none" w:sz="0" w:space="0" w:color="auto"/>
            <w:right w:val="none" w:sz="0" w:space="0" w:color="auto"/>
          </w:divBdr>
        </w:div>
        <w:div w:id="1946229542">
          <w:marLeft w:val="0"/>
          <w:marRight w:val="0"/>
          <w:marTop w:val="121"/>
          <w:marBottom w:val="0"/>
          <w:divBdr>
            <w:top w:val="none" w:sz="0" w:space="0" w:color="auto"/>
            <w:left w:val="none" w:sz="0" w:space="0" w:color="auto"/>
            <w:bottom w:val="none" w:sz="0" w:space="0" w:color="auto"/>
            <w:right w:val="none" w:sz="0" w:space="0" w:color="auto"/>
          </w:divBdr>
        </w:div>
        <w:div w:id="600340815">
          <w:marLeft w:val="0"/>
          <w:marRight w:val="0"/>
          <w:marTop w:val="121"/>
          <w:marBottom w:val="0"/>
          <w:divBdr>
            <w:top w:val="none" w:sz="0" w:space="0" w:color="auto"/>
            <w:left w:val="none" w:sz="0" w:space="0" w:color="auto"/>
            <w:bottom w:val="none" w:sz="0" w:space="0" w:color="auto"/>
            <w:right w:val="none" w:sz="0" w:space="0" w:color="auto"/>
          </w:divBdr>
        </w:div>
        <w:div w:id="40860649">
          <w:marLeft w:val="0"/>
          <w:marRight w:val="0"/>
          <w:marTop w:val="121"/>
          <w:marBottom w:val="0"/>
          <w:divBdr>
            <w:top w:val="none" w:sz="0" w:space="0" w:color="auto"/>
            <w:left w:val="none" w:sz="0" w:space="0" w:color="auto"/>
            <w:bottom w:val="none" w:sz="0" w:space="0" w:color="auto"/>
            <w:right w:val="none" w:sz="0" w:space="0" w:color="auto"/>
          </w:divBdr>
        </w:div>
        <w:div w:id="1064448047">
          <w:marLeft w:val="0"/>
          <w:marRight w:val="0"/>
          <w:marTop w:val="121"/>
          <w:marBottom w:val="0"/>
          <w:divBdr>
            <w:top w:val="none" w:sz="0" w:space="0" w:color="auto"/>
            <w:left w:val="none" w:sz="0" w:space="0" w:color="auto"/>
            <w:bottom w:val="none" w:sz="0" w:space="0" w:color="auto"/>
            <w:right w:val="none" w:sz="0" w:space="0" w:color="auto"/>
          </w:divBdr>
        </w:div>
        <w:div w:id="111367334">
          <w:marLeft w:val="0"/>
          <w:marRight w:val="0"/>
          <w:marTop w:val="121"/>
          <w:marBottom w:val="0"/>
          <w:divBdr>
            <w:top w:val="none" w:sz="0" w:space="0" w:color="auto"/>
            <w:left w:val="none" w:sz="0" w:space="0" w:color="auto"/>
            <w:bottom w:val="none" w:sz="0" w:space="0" w:color="auto"/>
            <w:right w:val="none" w:sz="0" w:space="0" w:color="auto"/>
          </w:divBdr>
        </w:div>
        <w:div w:id="273830869">
          <w:marLeft w:val="0"/>
          <w:marRight w:val="0"/>
          <w:marTop w:val="0"/>
          <w:marBottom w:val="0"/>
          <w:divBdr>
            <w:top w:val="none" w:sz="0" w:space="0" w:color="auto"/>
            <w:left w:val="none" w:sz="0" w:space="0" w:color="auto"/>
            <w:bottom w:val="none" w:sz="0" w:space="0" w:color="auto"/>
            <w:right w:val="none" w:sz="0" w:space="0" w:color="auto"/>
          </w:divBdr>
        </w:div>
        <w:div w:id="1145585925">
          <w:marLeft w:val="0"/>
          <w:marRight w:val="0"/>
          <w:marTop w:val="121"/>
          <w:marBottom w:val="0"/>
          <w:divBdr>
            <w:top w:val="none" w:sz="0" w:space="0" w:color="auto"/>
            <w:left w:val="none" w:sz="0" w:space="0" w:color="auto"/>
            <w:bottom w:val="none" w:sz="0" w:space="0" w:color="auto"/>
            <w:right w:val="none" w:sz="0" w:space="0" w:color="auto"/>
          </w:divBdr>
        </w:div>
        <w:div w:id="1929926541">
          <w:marLeft w:val="0"/>
          <w:marRight w:val="0"/>
          <w:marTop w:val="121"/>
          <w:marBottom w:val="0"/>
          <w:divBdr>
            <w:top w:val="none" w:sz="0" w:space="0" w:color="auto"/>
            <w:left w:val="none" w:sz="0" w:space="0" w:color="auto"/>
            <w:bottom w:val="none" w:sz="0" w:space="0" w:color="auto"/>
            <w:right w:val="none" w:sz="0" w:space="0" w:color="auto"/>
          </w:divBdr>
        </w:div>
        <w:div w:id="1640455932">
          <w:marLeft w:val="0"/>
          <w:marRight w:val="0"/>
          <w:marTop w:val="121"/>
          <w:marBottom w:val="0"/>
          <w:divBdr>
            <w:top w:val="none" w:sz="0" w:space="0" w:color="auto"/>
            <w:left w:val="none" w:sz="0" w:space="0" w:color="auto"/>
            <w:bottom w:val="none" w:sz="0" w:space="0" w:color="auto"/>
            <w:right w:val="none" w:sz="0" w:space="0" w:color="auto"/>
          </w:divBdr>
        </w:div>
        <w:div w:id="426653453">
          <w:marLeft w:val="0"/>
          <w:marRight w:val="0"/>
          <w:marTop w:val="121"/>
          <w:marBottom w:val="0"/>
          <w:divBdr>
            <w:top w:val="none" w:sz="0" w:space="0" w:color="auto"/>
            <w:left w:val="none" w:sz="0" w:space="0" w:color="auto"/>
            <w:bottom w:val="none" w:sz="0" w:space="0" w:color="auto"/>
            <w:right w:val="none" w:sz="0" w:space="0" w:color="auto"/>
          </w:divBdr>
        </w:div>
        <w:div w:id="2058582019">
          <w:marLeft w:val="0"/>
          <w:marRight w:val="0"/>
          <w:marTop w:val="121"/>
          <w:marBottom w:val="0"/>
          <w:divBdr>
            <w:top w:val="none" w:sz="0" w:space="0" w:color="auto"/>
            <w:left w:val="none" w:sz="0" w:space="0" w:color="auto"/>
            <w:bottom w:val="none" w:sz="0" w:space="0" w:color="auto"/>
            <w:right w:val="none" w:sz="0" w:space="0" w:color="auto"/>
          </w:divBdr>
        </w:div>
        <w:div w:id="1191649747">
          <w:marLeft w:val="0"/>
          <w:marRight w:val="0"/>
          <w:marTop w:val="121"/>
          <w:marBottom w:val="0"/>
          <w:divBdr>
            <w:top w:val="none" w:sz="0" w:space="0" w:color="auto"/>
            <w:left w:val="none" w:sz="0" w:space="0" w:color="auto"/>
            <w:bottom w:val="none" w:sz="0" w:space="0" w:color="auto"/>
            <w:right w:val="none" w:sz="0" w:space="0" w:color="auto"/>
          </w:divBdr>
        </w:div>
        <w:div w:id="971593190">
          <w:marLeft w:val="0"/>
          <w:marRight w:val="0"/>
          <w:marTop w:val="0"/>
          <w:marBottom w:val="0"/>
          <w:divBdr>
            <w:top w:val="none" w:sz="0" w:space="0" w:color="auto"/>
            <w:left w:val="none" w:sz="0" w:space="0" w:color="auto"/>
            <w:bottom w:val="none" w:sz="0" w:space="0" w:color="auto"/>
            <w:right w:val="none" w:sz="0" w:space="0" w:color="auto"/>
          </w:divBdr>
        </w:div>
        <w:div w:id="2082213602">
          <w:marLeft w:val="0"/>
          <w:marRight w:val="0"/>
          <w:marTop w:val="121"/>
          <w:marBottom w:val="0"/>
          <w:divBdr>
            <w:top w:val="none" w:sz="0" w:space="0" w:color="auto"/>
            <w:left w:val="none" w:sz="0" w:space="0" w:color="auto"/>
            <w:bottom w:val="none" w:sz="0" w:space="0" w:color="auto"/>
            <w:right w:val="none" w:sz="0" w:space="0" w:color="auto"/>
          </w:divBdr>
        </w:div>
        <w:div w:id="1971668127">
          <w:marLeft w:val="0"/>
          <w:marRight w:val="0"/>
          <w:marTop w:val="121"/>
          <w:marBottom w:val="0"/>
          <w:divBdr>
            <w:top w:val="none" w:sz="0" w:space="0" w:color="auto"/>
            <w:left w:val="none" w:sz="0" w:space="0" w:color="auto"/>
            <w:bottom w:val="none" w:sz="0" w:space="0" w:color="auto"/>
            <w:right w:val="none" w:sz="0" w:space="0" w:color="auto"/>
          </w:divBdr>
        </w:div>
        <w:div w:id="727656898">
          <w:marLeft w:val="0"/>
          <w:marRight w:val="0"/>
          <w:marTop w:val="121"/>
          <w:marBottom w:val="0"/>
          <w:divBdr>
            <w:top w:val="none" w:sz="0" w:space="0" w:color="auto"/>
            <w:left w:val="none" w:sz="0" w:space="0" w:color="auto"/>
            <w:bottom w:val="none" w:sz="0" w:space="0" w:color="auto"/>
            <w:right w:val="none" w:sz="0" w:space="0" w:color="auto"/>
          </w:divBdr>
        </w:div>
        <w:div w:id="88015111">
          <w:marLeft w:val="0"/>
          <w:marRight w:val="0"/>
          <w:marTop w:val="121"/>
          <w:marBottom w:val="0"/>
          <w:divBdr>
            <w:top w:val="none" w:sz="0" w:space="0" w:color="auto"/>
            <w:left w:val="none" w:sz="0" w:space="0" w:color="auto"/>
            <w:bottom w:val="none" w:sz="0" w:space="0" w:color="auto"/>
            <w:right w:val="none" w:sz="0" w:space="0" w:color="auto"/>
          </w:divBdr>
        </w:div>
        <w:div w:id="1660303856">
          <w:marLeft w:val="0"/>
          <w:marRight w:val="0"/>
          <w:marTop w:val="121"/>
          <w:marBottom w:val="0"/>
          <w:divBdr>
            <w:top w:val="none" w:sz="0" w:space="0" w:color="auto"/>
            <w:left w:val="none" w:sz="0" w:space="0" w:color="auto"/>
            <w:bottom w:val="none" w:sz="0" w:space="0" w:color="auto"/>
            <w:right w:val="none" w:sz="0" w:space="0" w:color="auto"/>
          </w:divBdr>
        </w:div>
        <w:div w:id="1294628645">
          <w:marLeft w:val="0"/>
          <w:marRight w:val="0"/>
          <w:marTop w:val="121"/>
          <w:marBottom w:val="0"/>
          <w:divBdr>
            <w:top w:val="none" w:sz="0" w:space="0" w:color="auto"/>
            <w:left w:val="none" w:sz="0" w:space="0" w:color="auto"/>
            <w:bottom w:val="none" w:sz="0" w:space="0" w:color="auto"/>
            <w:right w:val="none" w:sz="0" w:space="0" w:color="auto"/>
          </w:divBdr>
        </w:div>
        <w:div w:id="1848324955">
          <w:marLeft w:val="0"/>
          <w:marRight w:val="0"/>
          <w:marTop w:val="0"/>
          <w:marBottom w:val="0"/>
          <w:divBdr>
            <w:top w:val="none" w:sz="0" w:space="0" w:color="auto"/>
            <w:left w:val="none" w:sz="0" w:space="0" w:color="auto"/>
            <w:bottom w:val="none" w:sz="0" w:space="0" w:color="auto"/>
            <w:right w:val="none" w:sz="0" w:space="0" w:color="auto"/>
          </w:divBdr>
        </w:div>
        <w:div w:id="800877912">
          <w:marLeft w:val="0"/>
          <w:marRight w:val="0"/>
          <w:marTop w:val="121"/>
          <w:marBottom w:val="0"/>
          <w:divBdr>
            <w:top w:val="none" w:sz="0" w:space="0" w:color="auto"/>
            <w:left w:val="none" w:sz="0" w:space="0" w:color="auto"/>
            <w:bottom w:val="none" w:sz="0" w:space="0" w:color="auto"/>
            <w:right w:val="none" w:sz="0" w:space="0" w:color="auto"/>
          </w:divBdr>
        </w:div>
        <w:div w:id="1616597844">
          <w:marLeft w:val="0"/>
          <w:marRight w:val="0"/>
          <w:marTop w:val="121"/>
          <w:marBottom w:val="0"/>
          <w:divBdr>
            <w:top w:val="none" w:sz="0" w:space="0" w:color="auto"/>
            <w:left w:val="none" w:sz="0" w:space="0" w:color="auto"/>
            <w:bottom w:val="none" w:sz="0" w:space="0" w:color="auto"/>
            <w:right w:val="none" w:sz="0" w:space="0" w:color="auto"/>
          </w:divBdr>
        </w:div>
        <w:div w:id="1776947016">
          <w:marLeft w:val="0"/>
          <w:marRight w:val="0"/>
          <w:marTop w:val="121"/>
          <w:marBottom w:val="0"/>
          <w:divBdr>
            <w:top w:val="none" w:sz="0" w:space="0" w:color="auto"/>
            <w:left w:val="none" w:sz="0" w:space="0" w:color="auto"/>
            <w:bottom w:val="none" w:sz="0" w:space="0" w:color="auto"/>
            <w:right w:val="none" w:sz="0" w:space="0" w:color="auto"/>
          </w:divBdr>
        </w:div>
        <w:div w:id="1507600285">
          <w:marLeft w:val="0"/>
          <w:marRight w:val="0"/>
          <w:marTop w:val="121"/>
          <w:marBottom w:val="0"/>
          <w:divBdr>
            <w:top w:val="none" w:sz="0" w:space="0" w:color="auto"/>
            <w:left w:val="none" w:sz="0" w:space="0" w:color="auto"/>
            <w:bottom w:val="none" w:sz="0" w:space="0" w:color="auto"/>
            <w:right w:val="none" w:sz="0" w:space="0" w:color="auto"/>
          </w:divBdr>
        </w:div>
        <w:div w:id="1150755558">
          <w:marLeft w:val="0"/>
          <w:marRight w:val="0"/>
          <w:marTop w:val="121"/>
          <w:marBottom w:val="0"/>
          <w:divBdr>
            <w:top w:val="none" w:sz="0" w:space="0" w:color="auto"/>
            <w:left w:val="none" w:sz="0" w:space="0" w:color="auto"/>
            <w:bottom w:val="none" w:sz="0" w:space="0" w:color="auto"/>
            <w:right w:val="none" w:sz="0" w:space="0" w:color="auto"/>
          </w:divBdr>
        </w:div>
        <w:div w:id="1972318960">
          <w:marLeft w:val="0"/>
          <w:marRight w:val="0"/>
          <w:marTop w:val="121"/>
          <w:marBottom w:val="0"/>
          <w:divBdr>
            <w:top w:val="none" w:sz="0" w:space="0" w:color="auto"/>
            <w:left w:val="none" w:sz="0" w:space="0" w:color="auto"/>
            <w:bottom w:val="none" w:sz="0" w:space="0" w:color="auto"/>
            <w:right w:val="none" w:sz="0" w:space="0" w:color="auto"/>
          </w:divBdr>
        </w:div>
        <w:div w:id="634025363">
          <w:marLeft w:val="0"/>
          <w:marRight w:val="0"/>
          <w:marTop w:val="0"/>
          <w:marBottom w:val="0"/>
          <w:divBdr>
            <w:top w:val="none" w:sz="0" w:space="0" w:color="auto"/>
            <w:left w:val="none" w:sz="0" w:space="0" w:color="auto"/>
            <w:bottom w:val="none" w:sz="0" w:space="0" w:color="auto"/>
            <w:right w:val="none" w:sz="0" w:space="0" w:color="auto"/>
          </w:divBdr>
        </w:div>
        <w:div w:id="937099514">
          <w:marLeft w:val="0"/>
          <w:marRight w:val="0"/>
          <w:marTop w:val="121"/>
          <w:marBottom w:val="0"/>
          <w:divBdr>
            <w:top w:val="none" w:sz="0" w:space="0" w:color="auto"/>
            <w:left w:val="none" w:sz="0" w:space="0" w:color="auto"/>
            <w:bottom w:val="none" w:sz="0" w:space="0" w:color="auto"/>
            <w:right w:val="none" w:sz="0" w:space="0" w:color="auto"/>
          </w:divBdr>
        </w:div>
        <w:div w:id="41365930">
          <w:marLeft w:val="0"/>
          <w:marRight w:val="0"/>
          <w:marTop w:val="121"/>
          <w:marBottom w:val="0"/>
          <w:divBdr>
            <w:top w:val="none" w:sz="0" w:space="0" w:color="auto"/>
            <w:left w:val="none" w:sz="0" w:space="0" w:color="auto"/>
            <w:bottom w:val="none" w:sz="0" w:space="0" w:color="auto"/>
            <w:right w:val="none" w:sz="0" w:space="0" w:color="auto"/>
          </w:divBdr>
        </w:div>
        <w:div w:id="1467968966">
          <w:marLeft w:val="0"/>
          <w:marRight w:val="0"/>
          <w:marTop w:val="121"/>
          <w:marBottom w:val="0"/>
          <w:divBdr>
            <w:top w:val="none" w:sz="0" w:space="0" w:color="auto"/>
            <w:left w:val="none" w:sz="0" w:space="0" w:color="auto"/>
            <w:bottom w:val="none" w:sz="0" w:space="0" w:color="auto"/>
            <w:right w:val="none" w:sz="0" w:space="0" w:color="auto"/>
          </w:divBdr>
        </w:div>
        <w:div w:id="1737126634">
          <w:marLeft w:val="0"/>
          <w:marRight w:val="0"/>
          <w:marTop w:val="121"/>
          <w:marBottom w:val="0"/>
          <w:divBdr>
            <w:top w:val="none" w:sz="0" w:space="0" w:color="auto"/>
            <w:left w:val="none" w:sz="0" w:space="0" w:color="auto"/>
            <w:bottom w:val="none" w:sz="0" w:space="0" w:color="auto"/>
            <w:right w:val="none" w:sz="0" w:space="0" w:color="auto"/>
          </w:divBdr>
        </w:div>
        <w:div w:id="846212473">
          <w:marLeft w:val="0"/>
          <w:marRight w:val="0"/>
          <w:marTop w:val="121"/>
          <w:marBottom w:val="0"/>
          <w:divBdr>
            <w:top w:val="none" w:sz="0" w:space="0" w:color="auto"/>
            <w:left w:val="none" w:sz="0" w:space="0" w:color="auto"/>
            <w:bottom w:val="none" w:sz="0" w:space="0" w:color="auto"/>
            <w:right w:val="none" w:sz="0" w:space="0" w:color="auto"/>
          </w:divBdr>
        </w:div>
        <w:div w:id="178853304">
          <w:marLeft w:val="0"/>
          <w:marRight w:val="0"/>
          <w:marTop w:val="121"/>
          <w:marBottom w:val="0"/>
          <w:divBdr>
            <w:top w:val="none" w:sz="0" w:space="0" w:color="auto"/>
            <w:left w:val="none" w:sz="0" w:space="0" w:color="auto"/>
            <w:bottom w:val="none" w:sz="0" w:space="0" w:color="auto"/>
            <w:right w:val="none" w:sz="0" w:space="0" w:color="auto"/>
          </w:divBdr>
        </w:div>
        <w:div w:id="1334530588">
          <w:marLeft w:val="0"/>
          <w:marRight w:val="0"/>
          <w:marTop w:val="121"/>
          <w:marBottom w:val="0"/>
          <w:divBdr>
            <w:top w:val="none" w:sz="0" w:space="0" w:color="auto"/>
            <w:left w:val="none" w:sz="0" w:space="0" w:color="auto"/>
            <w:bottom w:val="none" w:sz="0" w:space="0" w:color="auto"/>
            <w:right w:val="none" w:sz="0" w:space="0" w:color="auto"/>
          </w:divBdr>
        </w:div>
        <w:div w:id="603731211">
          <w:marLeft w:val="0"/>
          <w:marRight w:val="0"/>
          <w:marTop w:val="121"/>
          <w:marBottom w:val="0"/>
          <w:divBdr>
            <w:top w:val="none" w:sz="0" w:space="0" w:color="auto"/>
            <w:left w:val="none" w:sz="0" w:space="0" w:color="auto"/>
            <w:bottom w:val="none" w:sz="0" w:space="0" w:color="auto"/>
            <w:right w:val="none" w:sz="0" w:space="0" w:color="auto"/>
          </w:divBdr>
        </w:div>
        <w:div w:id="1857693952">
          <w:marLeft w:val="0"/>
          <w:marRight w:val="0"/>
          <w:marTop w:val="121"/>
          <w:marBottom w:val="0"/>
          <w:divBdr>
            <w:top w:val="none" w:sz="0" w:space="0" w:color="auto"/>
            <w:left w:val="none" w:sz="0" w:space="0" w:color="auto"/>
            <w:bottom w:val="none" w:sz="0" w:space="0" w:color="auto"/>
            <w:right w:val="none" w:sz="0" w:space="0" w:color="auto"/>
          </w:divBdr>
        </w:div>
        <w:div w:id="1970746954">
          <w:marLeft w:val="0"/>
          <w:marRight w:val="0"/>
          <w:marTop w:val="121"/>
          <w:marBottom w:val="0"/>
          <w:divBdr>
            <w:top w:val="none" w:sz="0" w:space="0" w:color="auto"/>
            <w:left w:val="none" w:sz="0" w:space="0" w:color="auto"/>
            <w:bottom w:val="none" w:sz="0" w:space="0" w:color="auto"/>
            <w:right w:val="none" w:sz="0" w:space="0" w:color="auto"/>
          </w:divBdr>
        </w:div>
        <w:div w:id="990601160">
          <w:marLeft w:val="0"/>
          <w:marRight w:val="0"/>
          <w:marTop w:val="121"/>
          <w:marBottom w:val="0"/>
          <w:divBdr>
            <w:top w:val="none" w:sz="0" w:space="0" w:color="auto"/>
            <w:left w:val="none" w:sz="0" w:space="0" w:color="auto"/>
            <w:bottom w:val="none" w:sz="0" w:space="0" w:color="auto"/>
            <w:right w:val="none" w:sz="0" w:space="0" w:color="auto"/>
          </w:divBdr>
        </w:div>
        <w:div w:id="598568582">
          <w:marLeft w:val="0"/>
          <w:marRight w:val="0"/>
          <w:marTop w:val="0"/>
          <w:marBottom w:val="0"/>
          <w:divBdr>
            <w:top w:val="none" w:sz="0" w:space="0" w:color="auto"/>
            <w:left w:val="none" w:sz="0" w:space="0" w:color="auto"/>
            <w:bottom w:val="none" w:sz="0" w:space="0" w:color="auto"/>
            <w:right w:val="none" w:sz="0" w:space="0" w:color="auto"/>
          </w:divBdr>
        </w:div>
        <w:div w:id="739670710">
          <w:marLeft w:val="0"/>
          <w:marRight w:val="0"/>
          <w:marTop w:val="0"/>
          <w:marBottom w:val="0"/>
          <w:divBdr>
            <w:top w:val="none" w:sz="0" w:space="0" w:color="auto"/>
            <w:left w:val="none" w:sz="0" w:space="0" w:color="auto"/>
            <w:bottom w:val="none" w:sz="0" w:space="0" w:color="auto"/>
            <w:right w:val="none" w:sz="0" w:space="0" w:color="auto"/>
          </w:divBdr>
        </w:div>
        <w:div w:id="925306854">
          <w:marLeft w:val="0"/>
          <w:marRight w:val="0"/>
          <w:marTop w:val="121"/>
          <w:marBottom w:val="0"/>
          <w:divBdr>
            <w:top w:val="none" w:sz="0" w:space="0" w:color="auto"/>
            <w:left w:val="none" w:sz="0" w:space="0" w:color="auto"/>
            <w:bottom w:val="none" w:sz="0" w:space="0" w:color="auto"/>
            <w:right w:val="none" w:sz="0" w:space="0" w:color="auto"/>
          </w:divBdr>
        </w:div>
        <w:div w:id="1892300665">
          <w:marLeft w:val="0"/>
          <w:marRight w:val="0"/>
          <w:marTop w:val="0"/>
          <w:marBottom w:val="0"/>
          <w:divBdr>
            <w:top w:val="none" w:sz="0" w:space="0" w:color="auto"/>
            <w:left w:val="none" w:sz="0" w:space="0" w:color="auto"/>
            <w:bottom w:val="none" w:sz="0" w:space="0" w:color="auto"/>
            <w:right w:val="none" w:sz="0" w:space="0" w:color="auto"/>
          </w:divBdr>
        </w:div>
        <w:div w:id="1139421760">
          <w:marLeft w:val="0"/>
          <w:marRight w:val="0"/>
          <w:marTop w:val="121"/>
          <w:marBottom w:val="0"/>
          <w:divBdr>
            <w:top w:val="none" w:sz="0" w:space="0" w:color="auto"/>
            <w:left w:val="none" w:sz="0" w:space="0" w:color="auto"/>
            <w:bottom w:val="none" w:sz="0" w:space="0" w:color="auto"/>
            <w:right w:val="none" w:sz="0" w:space="0" w:color="auto"/>
          </w:divBdr>
        </w:div>
        <w:div w:id="1488010216">
          <w:marLeft w:val="0"/>
          <w:marRight w:val="0"/>
          <w:marTop w:val="0"/>
          <w:marBottom w:val="0"/>
          <w:divBdr>
            <w:top w:val="none" w:sz="0" w:space="0" w:color="auto"/>
            <w:left w:val="none" w:sz="0" w:space="0" w:color="auto"/>
            <w:bottom w:val="none" w:sz="0" w:space="0" w:color="auto"/>
            <w:right w:val="none" w:sz="0" w:space="0" w:color="auto"/>
          </w:divBdr>
        </w:div>
        <w:div w:id="1235553187">
          <w:marLeft w:val="0"/>
          <w:marRight w:val="0"/>
          <w:marTop w:val="121"/>
          <w:marBottom w:val="0"/>
          <w:divBdr>
            <w:top w:val="none" w:sz="0" w:space="0" w:color="auto"/>
            <w:left w:val="none" w:sz="0" w:space="0" w:color="auto"/>
            <w:bottom w:val="none" w:sz="0" w:space="0" w:color="auto"/>
            <w:right w:val="none" w:sz="0" w:space="0" w:color="auto"/>
          </w:divBdr>
        </w:div>
        <w:div w:id="1834104483">
          <w:marLeft w:val="0"/>
          <w:marRight w:val="0"/>
          <w:marTop w:val="0"/>
          <w:marBottom w:val="0"/>
          <w:divBdr>
            <w:top w:val="none" w:sz="0" w:space="0" w:color="auto"/>
            <w:left w:val="none" w:sz="0" w:space="0" w:color="auto"/>
            <w:bottom w:val="none" w:sz="0" w:space="0" w:color="auto"/>
            <w:right w:val="none" w:sz="0" w:space="0" w:color="auto"/>
          </w:divBdr>
        </w:div>
        <w:div w:id="396437203">
          <w:marLeft w:val="0"/>
          <w:marRight w:val="0"/>
          <w:marTop w:val="121"/>
          <w:marBottom w:val="0"/>
          <w:divBdr>
            <w:top w:val="none" w:sz="0" w:space="0" w:color="auto"/>
            <w:left w:val="none" w:sz="0" w:space="0" w:color="auto"/>
            <w:bottom w:val="none" w:sz="0" w:space="0" w:color="auto"/>
            <w:right w:val="none" w:sz="0" w:space="0" w:color="auto"/>
          </w:divBdr>
        </w:div>
        <w:div w:id="1912814790">
          <w:marLeft w:val="0"/>
          <w:marRight w:val="0"/>
          <w:marTop w:val="0"/>
          <w:marBottom w:val="0"/>
          <w:divBdr>
            <w:top w:val="none" w:sz="0" w:space="0" w:color="auto"/>
            <w:left w:val="none" w:sz="0" w:space="0" w:color="auto"/>
            <w:bottom w:val="none" w:sz="0" w:space="0" w:color="auto"/>
            <w:right w:val="none" w:sz="0" w:space="0" w:color="auto"/>
          </w:divBdr>
        </w:div>
        <w:div w:id="303659223">
          <w:marLeft w:val="0"/>
          <w:marRight w:val="0"/>
          <w:marTop w:val="121"/>
          <w:marBottom w:val="0"/>
          <w:divBdr>
            <w:top w:val="none" w:sz="0" w:space="0" w:color="auto"/>
            <w:left w:val="none" w:sz="0" w:space="0" w:color="auto"/>
            <w:bottom w:val="none" w:sz="0" w:space="0" w:color="auto"/>
            <w:right w:val="none" w:sz="0" w:space="0" w:color="auto"/>
          </w:divBdr>
        </w:div>
        <w:div w:id="2123454877">
          <w:marLeft w:val="0"/>
          <w:marRight w:val="0"/>
          <w:marTop w:val="121"/>
          <w:marBottom w:val="0"/>
          <w:divBdr>
            <w:top w:val="none" w:sz="0" w:space="0" w:color="auto"/>
            <w:left w:val="none" w:sz="0" w:space="0" w:color="auto"/>
            <w:bottom w:val="none" w:sz="0" w:space="0" w:color="auto"/>
            <w:right w:val="none" w:sz="0" w:space="0" w:color="auto"/>
          </w:divBdr>
        </w:div>
        <w:div w:id="1906597555">
          <w:marLeft w:val="0"/>
          <w:marRight w:val="0"/>
          <w:marTop w:val="0"/>
          <w:marBottom w:val="0"/>
          <w:divBdr>
            <w:top w:val="none" w:sz="0" w:space="0" w:color="auto"/>
            <w:left w:val="none" w:sz="0" w:space="0" w:color="auto"/>
            <w:bottom w:val="none" w:sz="0" w:space="0" w:color="auto"/>
            <w:right w:val="none" w:sz="0" w:space="0" w:color="auto"/>
          </w:divBdr>
        </w:div>
        <w:div w:id="705254305">
          <w:marLeft w:val="0"/>
          <w:marRight w:val="0"/>
          <w:marTop w:val="121"/>
          <w:marBottom w:val="0"/>
          <w:divBdr>
            <w:top w:val="none" w:sz="0" w:space="0" w:color="auto"/>
            <w:left w:val="none" w:sz="0" w:space="0" w:color="auto"/>
            <w:bottom w:val="none" w:sz="0" w:space="0" w:color="auto"/>
            <w:right w:val="none" w:sz="0" w:space="0" w:color="auto"/>
          </w:divBdr>
        </w:div>
        <w:div w:id="1475945978">
          <w:marLeft w:val="0"/>
          <w:marRight w:val="0"/>
          <w:marTop w:val="0"/>
          <w:marBottom w:val="0"/>
          <w:divBdr>
            <w:top w:val="none" w:sz="0" w:space="0" w:color="auto"/>
            <w:left w:val="none" w:sz="0" w:space="0" w:color="auto"/>
            <w:bottom w:val="none" w:sz="0" w:space="0" w:color="auto"/>
            <w:right w:val="none" w:sz="0" w:space="0" w:color="auto"/>
          </w:divBdr>
        </w:div>
        <w:div w:id="57440282">
          <w:marLeft w:val="0"/>
          <w:marRight w:val="0"/>
          <w:marTop w:val="121"/>
          <w:marBottom w:val="0"/>
          <w:divBdr>
            <w:top w:val="none" w:sz="0" w:space="0" w:color="auto"/>
            <w:left w:val="none" w:sz="0" w:space="0" w:color="auto"/>
            <w:bottom w:val="none" w:sz="0" w:space="0" w:color="auto"/>
            <w:right w:val="none" w:sz="0" w:space="0" w:color="auto"/>
          </w:divBdr>
        </w:div>
        <w:div w:id="392313038">
          <w:marLeft w:val="0"/>
          <w:marRight w:val="0"/>
          <w:marTop w:val="121"/>
          <w:marBottom w:val="0"/>
          <w:divBdr>
            <w:top w:val="none" w:sz="0" w:space="0" w:color="auto"/>
            <w:left w:val="none" w:sz="0" w:space="0" w:color="auto"/>
            <w:bottom w:val="none" w:sz="0" w:space="0" w:color="auto"/>
            <w:right w:val="none" w:sz="0" w:space="0" w:color="auto"/>
          </w:divBdr>
        </w:div>
        <w:div w:id="1476869523">
          <w:marLeft w:val="0"/>
          <w:marRight w:val="0"/>
          <w:marTop w:val="121"/>
          <w:marBottom w:val="0"/>
          <w:divBdr>
            <w:top w:val="none" w:sz="0" w:space="0" w:color="auto"/>
            <w:left w:val="none" w:sz="0" w:space="0" w:color="auto"/>
            <w:bottom w:val="none" w:sz="0" w:space="0" w:color="auto"/>
            <w:right w:val="none" w:sz="0" w:space="0" w:color="auto"/>
          </w:divBdr>
        </w:div>
        <w:div w:id="1024135244">
          <w:marLeft w:val="0"/>
          <w:marRight w:val="0"/>
          <w:marTop w:val="0"/>
          <w:marBottom w:val="0"/>
          <w:divBdr>
            <w:top w:val="none" w:sz="0" w:space="0" w:color="auto"/>
            <w:left w:val="none" w:sz="0" w:space="0" w:color="auto"/>
            <w:bottom w:val="none" w:sz="0" w:space="0" w:color="auto"/>
            <w:right w:val="none" w:sz="0" w:space="0" w:color="auto"/>
          </w:divBdr>
        </w:div>
        <w:div w:id="974529266">
          <w:marLeft w:val="0"/>
          <w:marRight w:val="0"/>
          <w:marTop w:val="121"/>
          <w:marBottom w:val="0"/>
          <w:divBdr>
            <w:top w:val="none" w:sz="0" w:space="0" w:color="auto"/>
            <w:left w:val="none" w:sz="0" w:space="0" w:color="auto"/>
            <w:bottom w:val="none" w:sz="0" w:space="0" w:color="auto"/>
            <w:right w:val="none" w:sz="0" w:space="0" w:color="auto"/>
          </w:divBdr>
        </w:div>
        <w:div w:id="743334271">
          <w:marLeft w:val="0"/>
          <w:marRight w:val="0"/>
          <w:marTop w:val="0"/>
          <w:marBottom w:val="0"/>
          <w:divBdr>
            <w:top w:val="none" w:sz="0" w:space="0" w:color="auto"/>
            <w:left w:val="none" w:sz="0" w:space="0" w:color="auto"/>
            <w:bottom w:val="none" w:sz="0" w:space="0" w:color="auto"/>
            <w:right w:val="none" w:sz="0" w:space="0" w:color="auto"/>
          </w:divBdr>
        </w:div>
        <w:div w:id="1783574863">
          <w:marLeft w:val="0"/>
          <w:marRight w:val="0"/>
          <w:marTop w:val="121"/>
          <w:marBottom w:val="0"/>
          <w:divBdr>
            <w:top w:val="none" w:sz="0" w:space="0" w:color="auto"/>
            <w:left w:val="none" w:sz="0" w:space="0" w:color="auto"/>
            <w:bottom w:val="none" w:sz="0" w:space="0" w:color="auto"/>
            <w:right w:val="none" w:sz="0" w:space="0" w:color="auto"/>
          </w:divBdr>
        </w:div>
        <w:div w:id="675957193">
          <w:marLeft w:val="0"/>
          <w:marRight w:val="0"/>
          <w:marTop w:val="121"/>
          <w:marBottom w:val="0"/>
          <w:divBdr>
            <w:top w:val="none" w:sz="0" w:space="0" w:color="auto"/>
            <w:left w:val="none" w:sz="0" w:space="0" w:color="auto"/>
            <w:bottom w:val="none" w:sz="0" w:space="0" w:color="auto"/>
            <w:right w:val="none" w:sz="0" w:space="0" w:color="auto"/>
          </w:divBdr>
        </w:div>
        <w:div w:id="895815772">
          <w:marLeft w:val="0"/>
          <w:marRight w:val="0"/>
          <w:marTop w:val="121"/>
          <w:marBottom w:val="0"/>
          <w:divBdr>
            <w:top w:val="none" w:sz="0" w:space="0" w:color="auto"/>
            <w:left w:val="none" w:sz="0" w:space="0" w:color="auto"/>
            <w:bottom w:val="none" w:sz="0" w:space="0" w:color="auto"/>
            <w:right w:val="none" w:sz="0" w:space="0" w:color="auto"/>
          </w:divBdr>
        </w:div>
        <w:div w:id="388461157">
          <w:marLeft w:val="0"/>
          <w:marRight w:val="0"/>
          <w:marTop w:val="121"/>
          <w:marBottom w:val="0"/>
          <w:divBdr>
            <w:top w:val="none" w:sz="0" w:space="0" w:color="auto"/>
            <w:left w:val="none" w:sz="0" w:space="0" w:color="auto"/>
            <w:bottom w:val="none" w:sz="0" w:space="0" w:color="auto"/>
            <w:right w:val="none" w:sz="0" w:space="0" w:color="auto"/>
          </w:divBdr>
        </w:div>
        <w:div w:id="783307236">
          <w:marLeft w:val="0"/>
          <w:marRight w:val="0"/>
          <w:marTop w:val="121"/>
          <w:marBottom w:val="0"/>
          <w:divBdr>
            <w:top w:val="none" w:sz="0" w:space="0" w:color="auto"/>
            <w:left w:val="none" w:sz="0" w:space="0" w:color="auto"/>
            <w:bottom w:val="none" w:sz="0" w:space="0" w:color="auto"/>
            <w:right w:val="none" w:sz="0" w:space="0" w:color="auto"/>
          </w:divBdr>
        </w:div>
        <w:div w:id="813638393">
          <w:marLeft w:val="0"/>
          <w:marRight w:val="0"/>
          <w:marTop w:val="121"/>
          <w:marBottom w:val="0"/>
          <w:divBdr>
            <w:top w:val="none" w:sz="0" w:space="0" w:color="auto"/>
            <w:left w:val="none" w:sz="0" w:space="0" w:color="auto"/>
            <w:bottom w:val="none" w:sz="0" w:space="0" w:color="auto"/>
            <w:right w:val="none" w:sz="0" w:space="0" w:color="auto"/>
          </w:divBdr>
        </w:div>
        <w:div w:id="1252857183">
          <w:marLeft w:val="0"/>
          <w:marRight w:val="0"/>
          <w:marTop w:val="0"/>
          <w:marBottom w:val="0"/>
          <w:divBdr>
            <w:top w:val="none" w:sz="0" w:space="0" w:color="auto"/>
            <w:left w:val="none" w:sz="0" w:space="0" w:color="auto"/>
            <w:bottom w:val="none" w:sz="0" w:space="0" w:color="auto"/>
            <w:right w:val="none" w:sz="0" w:space="0" w:color="auto"/>
          </w:divBdr>
        </w:div>
        <w:div w:id="1565874671">
          <w:marLeft w:val="0"/>
          <w:marRight w:val="0"/>
          <w:marTop w:val="121"/>
          <w:marBottom w:val="0"/>
          <w:divBdr>
            <w:top w:val="none" w:sz="0" w:space="0" w:color="auto"/>
            <w:left w:val="none" w:sz="0" w:space="0" w:color="auto"/>
            <w:bottom w:val="none" w:sz="0" w:space="0" w:color="auto"/>
            <w:right w:val="none" w:sz="0" w:space="0" w:color="auto"/>
          </w:divBdr>
        </w:div>
        <w:div w:id="983201904">
          <w:marLeft w:val="0"/>
          <w:marRight w:val="0"/>
          <w:marTop w:val="121"/>
          <w:marBottom w:val="0"/>
          <w:divBdr>
            <w:top w:val="none" w:sz="0" w:space="0" w:color="auto"/>
            <w:left w:val="none" w:sz="0" w:space="0" w:color="auto"/>
            <w:bottom w:val="none" w:sz="0" w:space="0" w:color="auto"/>
            <w:right w:val="none" w:sz="0" w:space="0" w:color="auto"/>
          </w:divBdr>
        </w:div>
        <w:div w:id="373778355">
          <w:marLeft w:val="0"/>
          <w:marRight w:val="0"/>
          <w:marTop w:val="121"/>
          <w:marBottom w:val="0"/>
          <w:divBdr>
            <w:top w:val="none" w:sz="0" w:space="0" w:color="auto"/>
            <w:left w:val="none" w:sz="0" w:space="0" w:color="auto"/>
            <w:bottom w:val="none" w:sz="0" w:space="0" w:color="auto"/>
            <w:right w:val="none" w:sz="0" w:space="0" w:color="auto"/>
          </w:divBdr>
        </w:div>
        <w:div w:id="1911186249">
          <w:marLeft w:val="0"/>
          <w:marRight w:val="0"/>
          <w:marTop w:val="0"/>
          <w:marBottom w:val="0"/>
          <w:divBdr>
            <w:top w:val="none" w:sz="0" w:space="0" w:color="auto"/>
            <w:left w:val="none" w:sz="0" w:space="0" w:color="auto"/>
            <w:bottom w:val="none" w:sz="0" w:space="0" w:color="auto"/>
            <w:right w:val="none" w:sz="0" w:space="0" w:color="auto"/>
          </w:divBdr>
        </w:div>
        <w:div w:id="17246210">
          <w:marLeft w:val="0"/>
          <w:marRight w:val="0"/>
          <w:marTop w:val="121"/>
          <w:marBottom w:val="0"/>
          <w:divBdr>
            <w:top w:val="none" w:sz="0" w:space="0" w:color="auto"/>
            <w:left w:val="none" w:sz="0" w:space="0" w:color="auto"/>
            <w:bottom w:val="none" w:sz="0" w:space="0" w:color="auto"/>
            <w:right w:val="none" w:sz="0" w:space="0" w:color="auto"/>
          </w:divBdr>
        </w:div>
        <w:div w:id="1577781770">
          <w:marLeft w:val="0"/>
          <w:marRight w:val="0"/>
          <w:marTop w:val="0"/>
          <w:marBottom w:val="0"/>
          <w:divBdr>
            <w:top w:val="none" w:sz="0" w:space="0" w:color="auto"/>
            <w:left w:val="none" w:sz="0" w:space="0" w:color="auto"/>
            <w:bottom w:val="none" w:sz="0" w:space="0" w:color="auto"/>
            <w:right w:val="none" w:sz="0" w:space="0" w:color="auto"/>
          </w:divBdr>
        </w:div>
        <w:div w:id="762074122">
          <w:marLeft w:val="0"/>
          <w:marRight w:val="0"/>
          <w:marTop w:val="121"/>
          <w:marBottom w:val="0"/>
          <w:divBdr>
            <w:top w:val="none" w:sz="0" w:space="0" w:color="auto"/>
            <w:left w:val="none" w:sz="0" w:space="0" w:color="auto"/>
            <w:bottom w:val="none" w:sz="0" w:space="0" w:color="auto"/>
            <w:right w:val="none" w:sz="0" w:space="0" w:color="auto"/>
          </w:divBdr>
        </w:div>
        <w:div w:id="922179960">
          <w:marLeft w:val="0"/>
          <w:marRight w:val="0"/>
          <w:marTop w:val="0"/>
          <w:marBottom w:val="0"/>
          <w:divBdr>
            <w:top w:val="none" w:sz="0" w:space="0" w:color="auto"/>
            <w:left w:val="none" w:sz="0" w:space="0" w:color="auto"/>
            <w:bottom w:val="none" w:sz="0" w:space="0" w:color="auto"/>
            <w:right w:val="none" w:sz="0" w:space="0" w:color="auto"/>
          </w:divBdr>
        </w:div>
        <w:div w:id="1828664012">
          <w:marLeft w:val="0"/>
          <w:marRight w:val="0"/>
          <w:marTop w:val="121"/>
          <w:marBottom w:val="0"/>
          <w:divBdr>
            <w:top w:val="none" w:sz="0" w:space="0" w:color="auto"/>
            <w:left w:val="none" w:sz="0" w:space="0" w:color="auto"/>
            <w:bottom w:val="none" w:sz="0" w:space="0" w:color="auto"/>
            <w:right w:val="none" w:sz="0" w:space="0" w:color="auto"/>
          </w:divBdr>
        </w:div>
        <w:div w:id="1461537138">
          <w:marLeft w:val="0"/>
          <w:marRight w:val="0"/>
          <w:marTop w:val="121"/>
          <w:marBottom w:val="0"/>
          <w:divBdr>
            <w:top w:val="none" w:sz="0" w:space="0" w:color="auto"/>
            <w:left w:val="none" w:sz="0" w:space="0" w:color="auto"/>
            <w:bottom w:val="none" w:sz="0" w:space="0" w:color="auto"/>
            <w:right w:val="none" w:sz="0" w:space="0" w:color="auto"/>
          </w:divBdr>
        </w:div>
        <w:div w:id="688945403">
          <w:marLeft w:val="0"/>
          <w:marRight w:val="0"/>
          <w:marTop w:val="0"/>
          <w:marBottom w:val="0"/>
          <w:divBdr>
            <w:top w:val="none" w:sz="0" w:space="0" w:color="auto"/>
            <w:left w:val="none" w:sz="0" w:space="0" w:color="auto"/>
            <w:bottom w:val="none" w:sz="0" w:space="0" w:color="auto"/>
            <w:right w:val="none" w:sz="0" w:space="0" w:color="auto"/>
          </w:divBdr>
        </w:div>
        <w:div w:id="1692218669">
          <w:marLeft w:val="0"/>
          <w:marRight w:val="0"/>
          <w:marTop w:val="121"/>
          <w:marBottom w:val="0"/>
          <w:divBdr>
            <w:top w:val="none" w:sz="0" w:space="0" w:color="auto"/>
            <w:left w:val="none" w:sz="0" w:space="0" w:color="auto"/>
            <w:bottom w:val="none" w:sz="0" w:space="0" w:color="auto"/>
            <w:right w:val="none" w:sz="0" w:space="0" w:color="auto"/>
          </w:divBdr>
        </w:div>
        <w:div w:id="661349880">
          <w:marLeft w:val="0"/>
          <w:marRight w:val="0"/>
          <w:marTop w:val="121"/>
          <w:marBottom w:val="0"/>
          <w:divBdr>
            <w:top w:val="none" w:sz="0" w:space="0" w:color="auto"/>
            <w:left w:val="none" w:sz="0" w:space="0" w:color="auto"/>
            <w:bottom w:val="none" w:sz="0" w:space="0" w:color="auto"/>
            <w:right w:val="none" w:sz="0" w:space="0" w:color="auto"/>
          </w:divBdr>
        </w:div>
        <w:div w:id="129784316">
          <w:marLeft w:val="0"/>
          <w:marRight w:val="0"/>
          <w:marTop w:val="121"/>
          <w:marBottom w:val="0"/>
          <w:divBdr>
            <w:top w:val="none" w:sz="0" w:space="0" w:color="auto"/>
            <w:left w:val="none" w:sz="0" w:space="0" w:color="auto"/>
            <w:bottom w:val="none" w:sz="0" w:space="0" w:color="auto"/>
            <w:right w:val="none" w:sz="0" w:space="0" w:color="auto"/>
          </w:divBdr>
        </w:div>
        <w:div w:id="117927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14</Pages>
  <Words>3902</Words>
  <Characters>22245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пользователь_1</cp:lastModifiedBy>
  <cp:revision>18</cp:revision>
  <dcterms:created xsi:type="dcterms:W3CDTF">2017-02-12T14:40:00Z</dcterms:created>
  <dcterms:modified xsi:type="dcterms:W3CDTF">2019-03-13T14:50:00Z</dcterms:modified>
</cp:coreProperties>
</file>